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4EB62" w14:textId="44C63DF7" w:rsidR="00971966" w:rsidRDefault="00971966" w:rsidP="009F78D2">
      <w:pPr>
        <w:spacing w:line="276" w:lineRule="auto"/>
        <w:rPr>
          <w:rFonts w:asciiTheme="minorHAnsi" w:hAnsiTheme="minorHAnsi" w:cs="Arial"/>
          <w:bCs/>
          <w:lang w:val="en-IE"/>
        </w:rPr>
      </w:pPr>
    </w:p>
    <w:tbl>
      <w:tblPr>
        <w:tblStyle w:val="TableGrid"/>
        <w:tblW w:w="0" w:type="auto"/>
        <w:tblLook w:val="04A0" w:firstRow="1" w:lastRow="0" w:firstColumn="1" w:lastColumn="0" w:noHBand="0" w:noVBand="1"/>
      </w:tblPr>
      <w:tblGrid>
        <w:gridCol w:w="1774"/>
        <w:gridCol w:w="7242"/>
      </w:tblGrid>
      <w:tr w:rsidR="00F2321A" w:rsidRPr="00F2321A" w14:paraId="5D8B6FC2" w14:textId="77777777" w:rsidTr="00C30D73">
        <w:tc>
          <w:tcPr>
            <w:tcW w:w="1696" w:type="dxa"/>
          </w:tcPr>
          <w:p w14:paraId="3161CD05"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Job Title</w:t>
            </w:r>
          </w:p>
        </w:tc>
        <w:tc>
          <w:tcPr>
            <w:tcW w:w="7320" w:type="dxa"/>
          </w:tcPr>
          <w:p w14:paraId="1002FC08" w14:textId="32553F6F" w:rsidR="00F2321A" w:rsidRPr="00F93F7F" w:rsidRDefault="00971966" w:rsidP="00F93F7F">
            <w:pPr>
              <w:shd w:val="clear" w:color="auto" w:fill="FFFFFF"/>
              <w:spacing w:before="240"/>
              <w:rPr>
                <w:rFonts w:asciiTheme="minorHAnsi" w:hAnsiTheme="minorHAnsi" w:cstheme="minorHAnsi"/>
                <w:sz w:val="22"/>
                <w:szCs w:val="22"/>
                <w:lang w:val="en-IE" w:eastAsia="en-US"/>
              </w:rPr>
            </w:pPr>
            <w:r w:rsidRPr="00F93F7F">
              <w:rPr>
                <w:rFonts w:asciiTheme="minorHAnsi" w:hAnsiTheme="minorHAnsi" w:cstheme="minorHAnsi"/>
                <w:b/>
                <w:bCs/>
                <w:lang w:val="en-IE" w:eastAsia="en-IE"/>
              </w:rPr>
              <w:t>Business Analyst</w:t>
            </w:r>
          </w:p>
        </w:tc>
      </w:tr>
      <w:tr w:rsidR="00F2321A" w:rsidRPr="00F2321A" w14:paraId="069A106C" w14:textId="77777777" w:rsidTr="00C30D73">
        <w:tc>
          <w:tcPr>
            <w:tcW w:w="1696" w:type="dxa"/>
          </w:tcPr>
          <w:p w14:paraId="494B4FCD"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Reporting to</w:t>
            </w:r>
          </w:p>
        </w:tc>
        <w:tc>
          <w:tcPr>
            <w:tcW w:w="7320" w:type="dxa"/>
          </w:tcPr>
          <w:p w14:paraId="69413BA5" w14:textId="013D0C9C" w:rsidR="00F2321A" w:rsidRPr="00635D21" w:rsidRDefault="00971966" w:rsidP="00C30D73">
            <w:pPr>
              <w:spacing w:before="240" w:line="276" w:lineRule="auto"/>
              <w:rPr>
                <w:rFonts w:asciiTheme="minorHAnsi" w:hAnsiTheme="minorHAnsi"/>
                <w:b/>
                <w:bCs/>
              </w:rPr>
            </w:pPr>
            <w:r w:rsidRPr="00635D21">
              <w:rPr>
                <w:rFonts w:asciiTheme="minorHAnsi" w:hAnsiTheme="minorHAnsi"/>
                <w:b/>
                <w:bCs/>
              </w:rPr>
              <w:t>Business Solution Lead</w:t>
            </w:r>
          </w:p>
        </w:tc>
      </w:tr>
      <w:tr w:rsidR="00F2321A" w:rsidRPr="00F2321A" w14:paraId="4C748E69" w14:textId="77777777" w:rsidTr="00C30D73">
        <w:tc>
          <w:tcPr>
            <w:tcW w:w="1696" w:type="dxa"/>
          </w:tcPr>
          <w:p w14:paraId="5F74ACCA"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Location</w:t>
            </w:r>
          </w:p>
        </w:tc>
        <w:tc>
          <w:tcPr>
            <w:tcW w:w="7320" w:type="dxa"/>
          </w:tcPr>
          <w:p w14:paraId="1A15AC02" w14:textId="0B6F4F48" w:rsidR="00F2321A" w:rsidRPr="00635D21" w:rsidRDefault="00C03F3B" w:rsidP="00C30D73">
            <w:pPr>
              <w:spacing w:before="240" w:line="276" w:lineRule="auto"/>
              <w:rPr>
                <w:rFonts w:asciiTheme="minorHAnsi" w:hAnsiTheme="minorHAnsi"/>
                <w:b/>
                <w:bCs/>
              </w:rPr>
            </w:pPr>
            <w:r w:rsidRPr="00635D21">
              <w:rPr>
                <w:rFonts w:asciiTheme="minorHAnsi" w:hAnsiTheme="minorHAnsi"/>
                <w:b/>
                <w:bCs/>
              </w:rPr>
              <w:t xml:space="preserve">Pfizer, </w:t>
            </w:r>
            <w:r w:rsidR="00971966" w:rsidRPr="00635D21">
              <w:rPr>
                <w:rFonts w:asciiTheme="minorHAnsi" w:hAnsiTheme="minorHAnsi"/>
                <w:b/>
                <w:bCs/>
              </w:rPr>
              <w:t>Newbridge</w:t>
            </w:r>
            <w:r w:rsidR="003A5785">
              <w:rPr>
                <w:rFonts w:asciiTheme="minorHAnsi" w:hAnsiTheme="minorHAnsi"/>
                <w:b/>
                <w:bCs/>
              </w:rPr>
              <w:t>, Kildare</w:t>
            </w:r>
          </w:p>
        </w:tc>
      </w:tr>
      <w:tr w:rsidR="00F2321A" w:rsidRPr="00F2321A" w14:paraId="45C869E3" w14:textId="77777777" w:rsidTr="00BB2223">
        <w:trPr>
          <w:trHeight w:val="3602"/>
        </w:trPr>
        <w:tc>
          <w:tcPr>
            <w:tcW w:w="1696" w:type="dxa"/>
          </w:tcPr>
          <w:p w14:paraId="2E882923"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Background</w:t>
            </w:r>
          </w:p>
        </w:tc>
        <w:tc>
          <w:tcPr>
            <w:tcW w:w="7320" w:type="dxa"/>
          </w:tcPr>
          <w:p w14:paraId="180AFB8F" w14:textId="48664991" w:rsidR="00971966" w:rsidRPr="00BB2223" w:rsidRDefault="00971966" w:rsidP="00971966">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Pfizer Newbridge is one of Europe's leading manufacturers of solid dose pharmaceuticals. We manufacture tablets and capsules for global markets using highly complex processes and we are investing in and regenerating our business for the future.</w:t>
            </w:r>
          </w:p>
          <w:p w14:paraId="78616926" w14:textId="3306D5F3" w:rsidR="00971966" w:rsidRPr="00BB2223" w:rsidRDefault="00971966" w:rsidP="00971966">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 xml:space="preserve">Our Culture at Pfizer Newbridge is the embodiment of how we behave, act, lead and engage with people every day. Our success is achieved through the commitment, </w:t>
            </w:r>
            <w:r w:rsidR="002F39DB" w:rsidRPr="00BB2223">
              <w:rPr>
                <w:rFonts w:asciiTheme="minorHAnsi" w:hAnsiTheme="minorHAnsi" w:cstheme="minorHAnsi"/>
                <w:color w:val="000A12"/>
              </w:rPr>
              <w:t>engagement,</w:t>
            </w:r>
            <w:r w:rsidRPr="00BB2223">
              <w:rPr>
                <w:rFonts w:asciiTheme="minorHAnsi" w:hAnsiTheme="minorHAnsi" w:cstheme="minorHAnsi"/>
                <w:color w:val="000A12"/>
              </w:rPr>
              <w:t xml:space="preserve"> and excellence of all our colleagues.</w:t>
            </w:r>
          </w:p>
          <w:p w14:paraId="389EF922" w14:textId="0E918EFB" w:rsidR="00F2321A" w:rsidRPr="00BB2223" w:rsidRDefault="00971966" w:rsidP="00971966">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If you enjoy working in a</w:t>
            </w:r>
            <w:r w:rsidR="00DE74FF">
              <w:rPr>
                <w:rFonts w:asciiTheme="minorHAnsi" w:hAnsiTheme="minorHAnsi" w:cstheme="minorHAnsi"/>
                <w:color w:val="000A12"/>
              </w:rPr>
              <w:t xml:space="preserve">n </w:t>
            </w:r>
            <w:r w:rsidRPr="00BB2223">
              <w:rPr>
                <w:rFonts w:asciiTheme="minorHAnsi" w:hAnsiTheme="minorHAnsi" w:cstheme="minorHAnsi"/>
                <w:color w:val="000A12"/>
              </w:rPr>
              <w:t xml:space="preserve">environment with a chance to grow, develop and get involved in exciting, </w:t>
            </w:r>
            <w:r w:rsidR="002F39DB" w:rsidRPr="00BB2223">
              <w:rPr>
                <w:rFonts w:asciiTheme="minorHAnsi" w:hAnsiTheme="minorHAnsi" w:cstheme="minorHAnsi"/>
                <w:color w:val="000A12"/>
              </w:rPr>
              <w:t>challenging,</w:t>
            </w:r>
            <w:r w:rsidRPr="00BB2223">
              <w:rPr>
                <w:rFonts w:asciiTheme="minorHAnsi" w:hAnsiTheme="minorHAnsi" w:cstheme="minorHAnsi"/>
                <w:color w:val="000A12"/>
              </w:rPr>
              <w:t xml:space="preserve"> and diverse opportunities we would like to hear from you.</w:t>
            </w:r>
          </w:p>
        </w:tc>
      </w:tr>
      <w:tr w:rsidR="00F2321A" w:rsidRPr="00F2321A" w14:paraId="13D3CEDC" w14:textId="77777777" w:rsidTr="00C30D73">
        <w:tc>
          <w:tcPr>
            <w:tcW w:w="1696" w:type="dxa"/>
          </w:tcPr>
          <w:p w14:paraId="34930FD1"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Key Responsibilities</w:t>
            </w:r>
          </w:p>
        </w:tc>
        <w:tc>
          <w:tcPr>
            <w:tcW w:w="7320" w:type="dxa"/>
          </w:tcPr>
          <w:p w14:paraId="08D2A36A" w14:textId="68426EB3" w:rsidR="00F2321A" w:rsidRPr="00BB2223" w:rsidRDefault="00971966" w:rsidP="00971966">
            <w:pPr>
              <w:shd w:val="clear" w:color="auto" w:fill="FFFFFF"/>
              <w:rPr>
                <w:rFonts w:asciiTheme="minorHAnsi" w:hAnsiTheme="minorHAnsi" w:cstheme="minorHAnsi"/>
                <w:lang w:val="en-IE" w:eastAsia="en-US"/>
              </w:rPr>
            </w:pPr>
            <w:r w:rsidRPr="00BB2223">
              <w:rPr>
                <w:rFonts w:asciiTheme="minorHAnsi" w:hAnsiTheme="minorHAnsi" w:cstheme="minorHAnsi"/>
                <w:lang w:val="en-IE" w:eastAsia="en-IE"/>
              </w:rPr>
              <w:t>The Business Analyst will support the design, development and delivery of solutions in line with the business strategy.</w:t>
            </w:r>
          </w:p>
        </w:tc>
      </w:tr>
      <w:tr w:rsidR="00F2321A" w:rsidRPr="00F2321A" w14:paraId="479CF197" w14:textId="77777777" w:rsidTr="00C30D73">
        <w:tc>
          <w:tcPr>
            <w:tcW w:w="1696" w:type="dxa"/>
          </w:tcPr>
          <w:p w14:paraId="3FB38DFC"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Key Requirements</w:t>
            </w:r>
          </w:p>
        </w:tc>
        <w:tc>
          <w:tcPr>
            <w:tcW w:w="7320" w:type="dxa"/>
          </w:tcPr>
          <w:p w14:paraId="3AE04FA0" w14:textId="1F39022E" w:rsidR="00635D21" w:rsidRPr="00E86EF0" w:rsidRDefault="002D0E69" w:rsidP="002D0E69">
            <w:pPr>
              <w:pStyle w:val="ListParagraph"/>
              <w:numPr>
                <w:ilvl w:val="0"/>
                <w:numId w:val="4"/>
              </w:numPr>
              <w:shd w:val="clear" w:color="auto" w:fill="FFFFFF"/>
              <w:rPr>
                <w:rFonts w:asciiTheme="minorHAnsi" w:hAnsiTheme="minorHAnsi" w:cstheme="minorHAnsi"/>
                <w:bCs/>
                <w:lang w:eastAsia="en-IE"/>
              </w:rPr>
            </w:pPr>
            <w:r w:rsidRPr="00E86EF0">
              <w:rPr>
                <w:rFonts w:asciiTheme="minorHAnsi" w:hAnsiTheme="minorHAnsi" w:cstheme="minorHAnsi"/>
                <w:bCs/>
                <w:lang w:eastAsia="en-IE"/>
              </w:rPr>
              <w:t>E</w:t>
            </w:r>
            <w:r w:rsidR="00971966" w:rsidRPr="00E86EF0">
              <w:rPr>
                <w:rFonts w:asciiTheme="minorHAnsi" w:hAnsiTheme="minorHAnsi" w:cstheme="minorHAnsi"/>
                <w:bCs/>
                <w:lang w:eastAsia="en-IE"/>
              </w:rPr>
              <w:t>valuate and define/refine processes and to document business processes and requirements.</w:t>
            </w:r>
          </w:p>
          <w:p w14:paraId="3185C45D" w14:textId="77777777" w:rsidR="00635D21" w:rsidRPr="00E86EF0" w:rsidRDefault="00635D21" w:rsidP="00635D21">
            <w:pPr>
              <w:pStyle w:val="ListParagraph"/>
              <w:numPr>
                <w:ilvl w:val="0"/>
                <w:numId w:val="4"/>
              </w:numPr>
              <w:shd w:val="clear" w:color="auto" w:fill="FFFFFF"/>
              <w:rPr>
                <w:rFonts w:asciiTheme="minorHAnsi" w:hAnsiTheme="minorHAnsi" w:cstheme="minorHAnsi"/>
                <w:bCs/>
                <w:lang w:eastAsia="en-IE"/>
              </w:rPr>
            </w:pPr>
            <w:r w:rsidRPr="00E86EF0">
              <w:rPr>
                <w:rFonts w:asciiTheme="minorHAnsi" w:hAnsiTheme="minorHAnsi" w:cstheme="minorHAnsi"/>
                <w:bCs/>
                <w:lang w:eastAsia="en-IE"/>
              </w:rPr>
              <w:t>S</w:t>
            </w:r>
            <w:r w:rsidR="00971966" w:rsidRPr="00E86EF0">
              <w:rPr>
                <w:rFonts w:asciiTheme="minorHAnsi" w:hAnsiTheme="minorHAnsi" w:cstheme="minorHAnsi"/>
                <w:lang w:val="en-IE" w:eastAsia="en-IE"/>
              </w:rPr>
              <w:t>upport functional and project teams in delivering information</w:t>
            </w:r>
            <w:r w:rsidRPr="00E86EF0">
              <w:rPr>
                <w:rFonts w:asciiTheme="minorHAnsi" w:hAnsiTheme="minorHAnsi" w:cstheme="minorHAnsi"/>
                <w:lang w:val="en-IE" w:eastAsia="en-IE"/>
              </w:rPr>
              <w:t>.</w:t>
            </w:r>
          </w:p>
          <w:p w14:paraId="70542C05" w14:textId="77777777" w:rsidR="00635D21" w:rsidRPr="00E86EF0" w:rsidRDefault="00635D21" w:rsidP="00635D21">
            <w:pPr>
              <w:pStyle w:val="ListParagraph"/>
              <w:numPr>
                <w:ilvl w:val="0"/>
                <w:numId w:val="4"/>
              </w:numPr>
              <w:shd w:val="clear" w:color="auto" w:fill="FFFFFF"/>
              <w:rPr>
                <w:rFonts w:asciiTheme="minorHAnsi" w:hAnsiTheme="minorHAnsi" w:cstheme="minorHAnsi"/>
                <w:bCs/>
                <w:lang w:eastAsia="en-IE"/>
              </w:rPr>
            </w:pPr>
            <w:r w:rsidRPr="00E86EF0">
              <w:rPr>
                <w:rFonts w:asciiTheme="minorHAnsi" w:hAnsiTheme="minorHAnsi" w:cstheme="minorHAnsi"/>
                <w:lang w:val="en-IE" w:eastAsia="en-IE"/>
              </w:rPr>
              <w:t>Engage</w:t>
            </w:r>
            <w:r w:rsidR="00971966" w:rsidRPr="00E86EF0">
              <w:rPr>
                <w:rFonts w:asciiTheme="minorHAnsi" w:hAnsiTheme="minorHAnsi" w:cstheme="minorHAnsi"/>
                <w:bCs/>
                <w:lang w:eastAsia="en-IE"/>
              </w:rPr>
              <w:t xml:space="preserve"> in process improvement and business transformation projects.</w:t>
            </w:r>
          </w:p>
          <w:p w14:paraId="67CB2D13" w14:textId="5D5BEE2F" w:rsidR="00971966" w:rsidRPr="00E86EF0" w:rsidRDefault="00635D21" w:rsidP="00635D21">
            <w:pPr>
              <w:pStyle w:val="ListParagraph"/>
              <w:numPr>
                <w:ilvl w:val="0"/>
                <w:numId w:val="4"/>
              </w:numPr>
              <w:shd w:val="clear" w:color="auto" w:fill="FFFFFF"/>
              <w:rPr>
                <w:rFonts w:asciiTheme="minorHAnsi" w:hAnsiTheme="minorHAnsi" w:cstheme="minorHAnsi"/>
                <w:bCs/>
                <w:lang w:eastAsia="en-IE"/>
              </w:rPr>
            </w:pPr>
            <w:r w:rsidRPr="00E86EF0">
              <w:rPr>
                <w:rFonts w:asciiTheme="minorHAnsi" w:hAnsiTheme="minorHAnsi" w:cstheme="minorHAnsi"/>
                <w:lang w:val="en" w:eastAsia="en-IE"/>
              </w:rPr>
              <w:t>I</w:t>
            </w:r>
            <w:r w:rsidR="00971966" w:rsidRPr="00E86EF0">
              <w:rPr>
                <w:rFonts w:asciiTheme="minorHAnsi" w:hAnsiTheme="minorHAnsi" w:cstheme="minorHAnsi"/>
                <w:lang w:val="en" w:eastAsia="en-IE"/>
              </w:rPr>
              <w:t>dentify problems and opportunities within a company and ultimately provide solutions that help achieve the business goals.</w:t>
            </w:r>
          </w:p>
          <w:p w14:paraId="665AE1FF" w14:textId="77777777" w:rsidR="00F2321A" w:rsidRPr="00BB2223" w:rsidRDefault="00F2321A" w:rsidP="001E0543">
            <w:pPr>
              <w:shd w:val="clear" w:color="auto" w:fill="FFFFFF"/>
              <w:rPr>
                <w:rFonts w:asciiTheme="minorHAnsi" w:hAnsiTheme="minorHAnsi" w:cstheme="minorHAnsi"/>
              </w:rPr>
            </w:pPr>
          </w:p>
        </w:tc>
      </w:tr>
      <w:tr w:rsidR="00C47A28" w:rsidRPr="00F2321A" w14:paraId="326AED73" w14:textId="77777777" w:rsidTr="00C30D73">
        <w:tc>
          <w:tcPr>
            <w:tcW w:w="1696" w:type="dxa"/>
          </w:tcPr>
          <w:p w14:paraId="4DFAB60B" w14:textId="34E82509" w:rsidR="00C47A28" w:rsidRPr="00E86EF0" w:rsidRDefault="00C47A28" w:rsidP="00C30D73">
            <w:pPr>
              <w:spacing w:before="240" w:line="276" w:lineRule="auto"/>
              <w:rPr>
                <w:rFonts w:asciiTheme="minorHAnsi" w:hAnsiTheme="minorHAnsi" w:cstheme="minorHAnsi"/>
                <w:b/>
              </w:rPr>
            </w:pPr>
            <w:r w:rsidRPr="00E86EF0">
              <w:rPr>
                <w:rFonts w:asciiTheme="minorHAnsi" w:hAnsiTheme="minorHAnsi" w:cstheme="minorHAnsi"/>
                <w:b/>
                <w:bCs/>
                <w:lang w:val="en-IE" w:eastAsia="en-IE"/>
              </w:rPr>
              <w:t>Technical Competencies</w:t>
            </w:r>
          </w:p>
        </w:tc>
        <w:tc>
          <w:tcPr>
            <w:tcW w:w="7320" w:type="dxa"/>
          </w:tcPr>
          <w:p w14:paraId="1EB910F9" w14:textId="77777777" w:rsidR="00C47A28" w:rsidRPr="00E86EF0" w:rsidRDefault="00C47A28" w:rsidP="00E86EF0">
            <w:pPr>
              <w:pStyle w:val="ListParagraph"/>
              <w:numPr>
                <w:ilvl w:val="0"/>
                <w:numId w:val="5"/>
              </w:numPr>
              <w:shd w:val="clear" w:color="auto" w:fill="FFFFFF"/>
              <w:spacing w:after="160" w:line="252" w:lineRule="auto"/>
              <w:rPr>
                <w:rFonts w:asciiTheme="minorHAnsi" w:hAnsiTheme="minorHAnsi" w:cstheme="minorHAnsi"/>
                <w:sz w:val="22"/>
                <w:szCs w:val="22"/>
                <w:lang w:val="en-IE" w:eastAsia="en-US"/>
              </w:rPr>
            </w:pPr>
            <w:r w:rsidRPr="00E86EF0">
              <w:rPr>
                <w:rFonts w:asciiTheme="minorHAnsi" w:hAnsiTheme="minorHAnsi" w:cstheme="minorHAnsi"/>
                <w:lang w:val="en-IE" w:eastAsia="en-IE"/>
              </w:rPr>
              <w:t>Analysis of situations, and the ability to provide alternative solutions and recommendations.</w:t>
            </w:r>
          </w:p>
          <w:p w14:paraId="3CCCD1C3" w14:textId="77777777" w:rsidR="00C47A28" w:rsidRPr="00E86EF0" w:rsidRDefault="00C47A28" w:rsidP="00E86EF0">
            <w:pPr>
              <w:pStyle w:val="ListParagraph"/>
              <w:numPr>
                <w:ilvl w:val="0"/>
                <w:numId w:val="5"/>
              </w:numPr>
              <w:shd w:val="clear" w:color="auto" w:fill="FFFFFF"/>
              <w:rPr>
                <w:rFonts w:asciiTheme="minorHAnsi" w:eastAsiaTheme="minorHAnsi" w:hAnsiTheme="minorHAnsi" w:cstheme="minorHAnsi"/>
              </w:rPr>
            </w:pPr>
            <w:r w:rsidRPr="00E86EF0">
              <w:rPr>
                <w:rFonts w:asciiTheme="minorHAnsi" w:hAnsiTheme="minorHAnsi" w:cstheme="minorHAnsi"/>
              </w:rPr>
              <w:t>Obtain an understanding of the end users’ current workflow and business processes – “AS IS” and document same using appropriate tools.</w:t>
            </w:r>
          </w:p>
          <w:p w14:paraId="1897ED40" w14:textId="103C0013" w:rsidR="00C47A28" w:rsidRPr="00E86EF0" w:rsidRDefault="00C47A28" w:rsidP="00E86EF0">
            <w:pPr>
              <w:pStyle w:val="ListParagraph"/>
              <w:numPr>
                <w:ilvl w:val="0"/>
                <w:numId w:val="5"/>
              </w:numPr>
              <w:shd w:val="clear" w:color="auto" w:fill="FFFFFF"/>
              <w:rPr>
                <w:rFonts w:asciiTheme="minorHAnsi" w:hAnsiTheme="minorHAnsi" w:cstheme="minorHAnsi"/>
              </w:rPr>
            </w:pPr>
            <w:r w:rsidRPr="00E86EF0">
              <w:rPr>
                <w:rFonts w:asciiTheme="minorHAnsi" w:hAnsiTheme="minorHAnsi" w:cstheme="minorHAnsi"/>
                <w:lang w:eastAsia="en-IE"/>
              </w:rPr>
              <w:t>Ability to create Use</w:t>
            </w:r>
            <w:r w:rsidR="00C652D3">
              <w:rPr>
                <w:rFonts w:asciiTheme="minorHAnsi" w:hAnsiTheme="minorHAnsi" w:cstheme="minorHAnsi"/>
                <w:lang w:eastAsia="en-IE"/>
              </w:rPr>
              <w:t>r</w:t>
            </w:r>
            <w:r w:rsidRPr="00E86EF0">
              <w:rPr>
                <w:rFonts w:asciiTheme="minorHAnsi" w:hAnsiTheme="minorHAnsi" w:cstheme="minorHAnsi"/>
                <w:lang w:eastAsia="en-IE"/>
              </w:rPr>
              <w:t xml:space="preserve"> Cases, User Stories and Process Flow Diagrams to document and map business processes and solutions.</w:t>
            </w:r>
          </w:p>
          <w:p w14:paraId="177567B3" w14:textId="77777777" w:rsidR="00C47A28" w:rsidRPr="00E86EF0" w:rsidRDefault="00C47A28" w:rsidP="00E86EF0">
            <w:pPr>
              <w:pStyle w:val="ListParagraph"/>
              <w:numPr>
                <w:ilvl w:val="0"/>
                <w:numId w:val="5"/>
              </w:numPr>
              <w:spacing w:after="160" w:line="252" w:lineRule="auto"/>
              <w:rPr>
                <w:rFonts w:asciiTheme="minorHAnsi" w:hAnsiTheme="minorHAnsi" w:cstheme="minorHAnsi"/>
              </w:rPr>
            </w:pPr>
            <w:r w:rsidRPr="00E86EF0">
              <w:rPr>
                <w:rFonts w:asciiTheme="minorHAnsi" w:hAnsiTheme="minorHAnsi" w:cstheme="minorHAnsi"/>
              </w:rPr>
              <w:t>Document the “TO BE” – the future processes in line with the target operating model of the new solution or process that is to be put in place or implemented – this may include gap analysis activities.</w:t>
            </w:r>
          </w:p>
          <w:p w14:paraId="0E180164" w14:textId="77777777" w:rsidR="00C47A28" w:rsidRDefault="00C47A28" w:rsidP="00E86EF0">
            <w:pPr>
              <w:pStyle w:val="ListParagraph"/>
              <w:numPr>
                <w:ilvl w:val="0"/>
                <w:numId w:val="5"/>
              </w:numPr>
              <w:shd w:val="clear" w:color="auto" w:fill="FFFFFF"/>
            </w:pPr>
            <w:r w:rsidRPr="00E86EF0">
              <w:rPr>
                <w:rFonts w:asciiTheme="minorHAnsi" w:hAnsiTheme="minorHAnsi" w:cstheme="minorHAnsi"/>
                <w:lang w:eastAsia="en-IE"/>
              </w:rPr>
              <w:t>Provide post implementation support where necessary until the solution is fully embedded within the Organisation</w:t>
            </w:r>
            <w:r>
              <w:rPr>
                <w:lang w:eastAsia="en-IE"/>
              </w:rPr>
              <w:t>.</w:t>
            </w:r>
          </w:p>
          <w:p w14:paraId="49FA181E" w14:textId="77777777" w:rsidR="00C47A28" w:rsidRPr="00E86EF0" w:rsidRDefault="00C47A28" w:rsidP="00C47A28">
            <w:pPr>
              <w:pStyle w:val="ListParagraph"/>
              <w:numPr>
                <w:ilvl w:val="0"/>
                <w:numId w:val="5"/>
              </w:numPr>
              <w:shd w:val="clear" w:color="auto" w:fill="FFFFFF"/>
              <w:jc w:val="both"/>
              <w:rPr>
                <w:rFonts w:asciiTheme="minorHAnsi" w:hAnsiTheme="minorHAnsi" w:cstheme="minorHAnsi"/>
              </w:rPr>
            </w:pPr>
            <w:r w:rsidRPr="00E86EF0">
              <w:rPr>
                <w:rFonts w:asciiTheme="minorHAnsi" w:hAnsiTheme="minorHAnsi" w:cstheme="minorHAnsi"/>
                <w:lang w:eastAsia="en-IE"/>
              </w:rPr>
              <w:t>Ability to manage or coordinate Projects from time to time in conjunction with the Project Manager.</w:t>
            </w:r>
          </w:p>
          <w:p w14:paraId="1A7C18FB" w14:textId="77777777" w:rsidR="00C47A28" w:rsidRPr="00E86EF0" w:rsidRDefault="00C47A28" w:rsidP="00C47A28">
            <w:pPr>
              <w:pStyle w:val="ListParagraph"/>
              <w:numPr>
                <w:ilvl w:val="0"/>
                <w:numId w:val="5"/>
              </w:numPr>
              <w:shd w:val="clear" w:color="auto" w:fill="FFFFFF"/>
              <w:jc w:val="both"/>
              <w:rPr>
                <w:rFonts w:asciiTheme="minorHAnsi" w:hAnsiTheme="minorHAnsi" w:cstheme="minorHAnsi"/>
              </w:rPr>
            </w:pPr>
            <w:r w:rsidRPr="00E86EF0">
              <w:rPr>
                <w:rFonts w:asciiTheme="minorHAnsi" w:hAnsiTheme="minorHAnsi" w:cstheme="minorHAnsi"/>
                <w:lang w:eastAsia="en-IE"/>
              </w:rPr>
              <w:lastRenderedPageBreak/>
              <w:t>Facilitation of meetings and workshops with the aim of gathering business requirements from key stakeholders and SMEs within the business.</w:t>
            </w:r>
          </w:p>
          <w:p w14:paraId="25D7261C" w14:textId="77777777" w:rsidR="00C47A28" w:rsidRPr="00E86EF0" w:rsidRDefault="00C47A28" w:rsidP="00C47A28">
            <w:pPr>
              <w:pStyle w:val="ListParagraph"/>
              <w:numPr>
                <w:ilvl w:val="0"/>
                <w:numId w:val="5"/>
              </w:numPr>
              <w:shd w:val="clear" w:color="auto" w:fill="FFFFFF"/>
              <w:rPr>
                <w:rFonts w:asciiTheme="minorHAnsi" w:hAnsiTheme="minorHAnsi" w:cstheme="minorHAnsi"/>
                <w:lang w:val="en-IE"/>
              </w:rPr>
            </w:pPr>
            <w:r w:rsidRPr="00E86EF0">
              <w:rPr>
                <w:rFonts w:asciiTheme="minorHAnsi" w:hAnsiTheme="minorHAnsi" w:cstheme="minorHAnsi"/>
                <w:lang w:val="en-IE" w:eastAsia="en-IE"/>
              </w:rPr>
              <w:t>Experience of working with both Agile and Waterfall project methodologies</w:t>
            </w:r>
          </w:p>
          <w:p w14:paraId="49DDBA3E" w14:textId="77777777" w:rsidR="00C47A28" w:rsidRPr="00E86EF0" w:rsidRDefault="00C47A28" w:rsidP="00C47A28">
            <w:pPr>
              <w:pStyle w:val="ListParagraph"/>
              <w:numPr>
                <w:ilvl w:val="0"/>
                <w:numId w:val="5"/>
              </w:numPr>
              <w:shd w:val="clear" w:color="auto" w:fill="FFFFFF"/>
              <w:rPr>
                <w:rFonts w:asciiTheme="minorHAnsi" w:hAnsiTheme="minorHAnsi" w:cstheme="minorHAnsi"/>
                <w:lang w:val="en-IE"/>
              </w:rPr>
            </w:pPr>
            <w:r w:rsidRPr="00E86EF0">
              <w:rPr>
                <w:rFonts w:asciiTheme="minorHAnsi" w:hAnsiTheme="minorHAnsi" w:cstheme="minorHAnsi"/>
                <w:lang w:val="en-IE" w:eastAsia="en-IE"/>
              </w:rPr>
              <w:t>Liaise with business stakeholders to ensure that requirements documentation meets expectations.</w:t>
            </w:r>
          </w:p>
          <w:p w14:paraId="26269D3D" w14:textId="77777777" w:rsidR="00C47A28" w:rsidRPr="00C47A28" w:rsidRDefault="00C47A28" w:rsidP="00C47A28">
            <w:pPr>
              <w:shd w:val="clear" w:color="auto" w:fill="FFFFFF"/>
              <w:rPr>
                <w:rFonts w:asciiTheme="minorHAnsi" w:hAnsiTheme="minorHAnsi" w:cstheme="minorHAnsi"/>
                <w:bCs/>
                <w:lang w:eastAsia="en-IE"/>
              </w:rPr>
            </w:pPr>
          </w:p>
        </w:tc>
      </w:tr>
      <w:tr w:rsidR="00C47A28" w:rsidRPr="00F2321A" w14:paraId="755E50E8" w14:textId="77777777" w:rsidTr="00C30D73">
        <w:tc>
          <w:tcPr>
            <w:tcW w:w="1696" w:type="dxa"/>
          </w:tcPr>
          <w:p w14:paraId="0DD7659F" w14:textId="77777777" w:rsidR="00C47A28" w:rsidRPr="00E86EF0" w:rsidRDefault="00C47A28" w:rsidP="00C47A28">
            <w:pPr>
              <w:shd w:val="clear" w:color="auto" w:fill="FFFFFF"/>
              <w:rPr>
                <w:rFonts w:asciiTheme="minorHAnsi" w:hAnsiTheme="minorHAnsi" w:cstheme="minorHAnsi"/>
                <w:sz w:val="22"/>
                <w:szCs w:val="22"/>
                <w:lang w:val="en-IE" w:eastAsia="en-US"/>
              </w:rPr>
            </w:pPr>
            <w:r w:rsidRPr="00E86EF0">
              <w:rPr>
                <w:rFonts w:asciiTheme="minorHAnsi" w:hAnsiTheme="minorHAnsi" w:cstheme="minorHAnsi"/>
                <w:b/>
                <w:bCs/>
                <w:lang w:val="en-IE" w:eastAsia="en-IE"/>
              </w:rPr>
              <w:lastRenderedPageBreak/>
              <w:t>Non-Technical Competencies</w:t>
            </w:r>
          </w:p>
          <w:p w14:paraId="50158975" w14:textId="77777777" w:rsidR="00C47A28" w:rsidRPr="00E86EF0" w:rsidRDefault="00C47A28" w:rsidP="00C30D73">
            <w:pPr>
              <w:spacing w:before="240" w:line="276" w:lineRule="auto"/>
              <w:rPr>
                <w:rFonts w:asciiTheme="minorHAnsi" w:hAnsiTheme="minorHAnsi" w:cstheme="minorHAnsi"/>
                <w:b/>
              </w:rPr>
            </w:pPr>
          </w:p>
        </w:tc>
        <w:tc>
          <w:tcPr>
            <w:tcW w:w="7320" w:type="dxa"/>
          </w:tcPr>
          <w:p w14:paraId="0BA1FA38" w14:textId="586172EB" w:rsidR="00C47A28" w:rsidRPr="009C43A4" w:rsidRDefault="009C43A4" w:rsidP="001E3298">
            <w:pPr>
              <w:pStyle w:val="ListParagraph"/>
              <w:numPr>
                <w:ilvl w:val="0"/>
                <w:numId w:val="6"/>
              </w:numPr>
              <w:shd w:val="clear" w:color="auto" w:fill="FFFFFF"/>
              <w:rPr>
                <w:rFonts w:asciiTheme="minorHAnsi" w:hAnsiTheme="minorHAnsi" w:cstheme="minorHAnsi"/>
                <w:lang w:val="en-IE" w:eastAsia="en-IE"/>
              </w:rPr>
            </w:pPr>
            <w:r w:rsidRPr="009C43A4">
              <w:rPr>
                <w:rFonts w:asciiTheme="minorHAnsi" w:hAnsiTheme="minorHAnsi" w:cstheme="minorHAnsi"/>
                <w:lang w:val="en-IE" w:eastAsia="en-IE"/>
              </w:rPr>
              <w:t>Effective communicating messages including presentation skills</w:t>
            </w:r>
          </w:p>
          <w:p w14:paraId="6008E04D" w14:textId="77777777" w:rsidR="00C47A28" w:rsidRPr="00E86EF0" w:rsidRDefault="00C47A28" w:rsidP="001E3298">
            <w:pPr>
              <w:pStyle w:val="ListParagraph"/>
              <w:numPr>
                <w:ilvl w:val="0"/>
                <w:numId w:val="6"/>
              </w:numPr>
              <w:shd w:val="clear" w:color="auto" w:fill="FFFFFF"/>
              <w:rPr>
                <w:rFonts w:asciiTheme="minorHAnsi" w:hAnsiTheme="minorHAnsi" w:cstheme="minorHAnsi"/>
                <w:lang w:val="en-IE"/>
              </w:rPr>
            </w:pPr>
            <w:r w:rsidRPr="00E86EF0">
              <w:rPr>
                <w:rFonts w:asciiTheme="minorHAnsi" w:hAnsiTheme="minorHAnsi" w:cstheme="minorHAnsi"/>
                <w:lang w:val="en-IE" w:eastAsia="en-IE"/>
              </w:rPr>
              <w:t>Teamwork and cross functional collaboration.</w:t>
            </w:r>
          </w:p>
          <w:p w14:paraId="4F91DF62" w14:textId="77777777" w:rsidR="00C47A28" w:rsidRPr="00E86EF0" w:rsidRDefault="00C47A28" w:rsidP="001E3298">
            <w:pPr>
              <w:pStyle w:val="ListParagraph"/>
              <w:numPr>
                <w:ilvl w:val="0"/>
                <w:numId w:val="6"/>
              </w:numPr>
              <w:shd w:val="clear" w:color="auto" w:fill="FFFFFF"/>
              <w:rPr>
                <w:rFonts w:asciiTheme="minorHAnsi" w:hAnsiTheme="minorHAnsi" w:cstheme="minorHAnsi"/>
                <w:lang w:val="en-IE"/>
              </w:rPr>
            </w:pPr>
            <w:r w:rsidRPr="00E86EF0">
              <w:rPr>
                <w:rFonts w:asciiTheme="minorHAnsi" w:hAnsiTheme="minorHAnsi" w:cstheme="minorHAnsi"/>
                <w:lang w:val="en-IE" w:eastAsia="en-IE"/>
              </w:rPr>
              <w:t>Commitment to delivery of high-quality results.</w:t>
            </w:r>
          </w:p>
          <w:p w14:paraId="2A33A4A5" w14:textId="437EB69B" w:rsidR="00C47A28" w:rsidRPr="001E3298" w:rsidRDefault="00C47A28" w:rsidP="001E3298">
            <w:pPr>
              <w:pStyle w:val="ListParagraph"/>
              <w:numPr>
                <w:ilvl w:val="0"/>
                <w:numId w:val="6"/>
              </w:numPr>
              <w:shd w:val="clear" w:color="auto" w:fill="FFFFFF"/>
              <w:rPr>
                <w:rFonts w:asciiTheme="minorHAnsi" w:eastAsiaTheme="minorHAnsi" w:hAnsiTheme="minorHAnsi" w:cstheme="minorHAnsi"/>
              </w:rPr>
            </w:pPr>
            <w:r w:rsidRPr="00E86EF0">
              <w:rPr>
                <w:rFonts w:asciiTheme="minorHAnsi" w:hAnsiTheme="minorHAnsi" w:cstheme="minorHAnsi"/>
                <w:lang w:eastAsia="en-IE"/>
              </w:rPr>
              <w:t>Ability to f</w:t>
            </w:r>
            <w:r w:rsidR="009C43A4">
              <w:rPr>
                <w:rFonts w:asciiTheme="minorHAnsi" w:hAnsiTheme="minorHAnsi" w:cstheme="minorHAnsi"/>
                <w:lang w:eastAsia="en-IE"/>
              </w:rPr>
              <w:t>or</w:t>
            </w:r>
            <w:r w:rsidRPr="00E86EF0">
              <w:rPr>
                <w:rFonts w:asciiTheme="minorHAnsi" w:hAnsiTheme="minorHAnsi" w:cstheme="minorHAnsi"/>
                <w:lang w:eastAsia="en-IE"/>
              </w:rPr>
              <w:t xml:space="preserve">m relationships with stakeholders across the organisation. </w:t>
            </w:r>
          </w:p>
          <w:p w14:paraId="6F3034EB" w14:textId="26F4E7A0" w:rsidR="001E3298" w:rsidRPr="001E3298" w:rsidRDefault="001E3298" w:rsidP="001E3298">
            <w:pPr>
              <w:numPr>
                <w:ilvl w:val="0"/>
                <w:numId w:val="6"/>
              </w:numPr>
              <w:rPr>
                <w:rFonts w:asciiTheme="minorHAnsi" w:hAnsiTheme="minorHAnsi" w:cstheme="minorHAnsi"/>
                <w:lang w:val="en-IE" w:eastAsia="en-IE"/>
              </w:rPr>
            </w:pPr>
            <w:r w:rsidRPr="001E3298">
              <w:rPr>
                <w:rFonts w:asciiTheme="minorHAnsi" w:hAnsiTheme="minorHAnsi" w:cstheme="minorHAnsi"/>
                <w:lang w:val="en-IE" w:eastAsia="en-IE"/>
              </w:rPr>
              <w:t>Ability to translate business and customer requirements into tangible deliverables.</w:t>
            </w:r>
          </w:p>
          <w:p w14:paraId="654724DE" w14:textId="77777777" w:rsidR="00C47A28" w:rsidRPr="009C43A4" w:rsidRDefault="00C47A28" w:rsidP="009C43A4">
            <w:pPr>
              <w:shd w:val="clear" w:color="auto" w:fill="FFFFFF"/>
              <w:rPr>
                <w:rFonts w:asciiTheme="minorHAnsi" w:hAnsiTheme="minorHAnsi" w:cstheme="minorHAnsi"/>
                <w:bCs/>
                <w:lang w:eastAsia="en-IE"/>
              </w:rPr>
            </w:pPr>
          </w:p>
        </w:tc>
      </w:tr>
      <w:tr w:rsidR="00C47A28" w:rsidRPr="00F2321A" w14:paraId="67BD0266" w14:textId="77777777" w:rsidTr="00C30D73">
        <w:tc>
          <w:tcPr>
            <w:tcW w:w="1696" w:type="dxa"/>
          </w:tcPr>
          <w:p w14:paraId="6BB7F20E" w14:textId="77777777" w:rsidR="00C47A28" w:rsidRPr="00F8253F" w:rsidRDefault="00C47A28" w:rsidP="00C47A28">
            <w:pPr>
              <w:shd w:val="clear" w:color="auto" w:fill="FFFFFF"/>
              <w:rPr>
                <w:rFonts w:asciiTheme="minorHAnsi" w:hAnsiTheme="minorHAnsi" w:cstheme="minorHAnsi"/>
                <w:sz w:val="22"/>
                <w:szCs w:val="22"/>
                <w:lang w:val="en-IE" w:eastAsia="en-US"/>
              </w:rPr>
            </w:pPr>
            <w:r w:rsidRPr="00F8253F">
              <w:rPr>
                <w:rFonts w:asciiTheme="minorHAnsi" w:hAnsiTheme="minorHAnsi" w:cstheme="minorHAnsi"/>
                <w:b/>
                <w:bCs/>
                <w:lang w:val="en-IE" w:eastAsia="en-IE"/>
              </w:rPr>
              <w:t>Qualifications and Experience</w:t>
            </w:r>
          </w:p>
          <w:p w14:paraId="21EEC06C" w14:textId="77777777" w:rsidR="00C47A28" w:rsidRPr="00F8253F" w:rsidRDefault="00C47A28" w:rsidP="00C30D73">
            <w:pPr>
              <w:spacing w:before="240" w:line="276" w:lineRule="auto"/>
              <w:rPr>
                <w:rFonts w:asciiTheme="minorHAnsi" w:hAnsiTheme="minorHAnsi" w:cstheme="minorHAnsi"/>
                <w:b/>
              </w:rPr>
            </w:pPr>
          </w:p>
        </w:tc>
        <w:tc>
          <w:tcPr>
            <w:tcW w:w="7320" w:type="dxa"/>
          </w:tcPr>
          <w:p w14:paraId="597947E3" w14:textId="3D70DA7F" w:rsidR="00240199" w:rsidRPr="00F8253F" w:rsidRDefault="00C47A28" w:rsidP="00F8253F">
            <w:pPr>
              <w:pStyle w:val="ListParagraph"/>
              <w:numPr>
                <w:ilvl w:val="0"/>
                <w:numId w:val="7"/>
              </w:numPr>
              <w:shd w:val="clear" w:color="auto" w:fill="FFFFFF"/>
              <w:rPr>
                <w:rFonts w:asciiTheme="minorHAnsi" w:hAnsiTheme="minorHAnsi" w:cstheme="minorHAnsi"/>
              </w:rPr>
            </w:pPr>
            <w:r w:rsidRPr="00F8253F">
              <w:rPr>
                <w:rFonts w:asciiTheme="minorHAnsi" w:hAnsiTheme="minorHAnsi" w:cstheme="minorHAnsi"/>
                <w:lang w:eastAsia="en-IE"/>
              </w:rPr>
              <w:t>Computer science or relevant business degree.</w:t>
            </w:r>
          </w:p>
          <w:p w14:paraId="0CF81B51" w14:textId="7174B79E" w:rsidR="001E0543" w:rsidRPr="00F8253F" w:rsidRDefault="00240199" w:rsidP="00F8253F">
            <w:pPr>
              <w:pStyle w:val="ListParagraph"/>
              <w:numPr>
                <w:ilvl w:val="0"/>
                <w:numId w:val="7"/>
              </w:numPr>
              <w:shd w:val="clear" w:color="auto" w:fill="FFFFFF"/>
              <w:rPr>
                <w:rFonts w:asciiTheme="minorHAnsi" w:hAnsiTheme="minorHAnsi" w:cstheme="minorHAnsi"/>
              </w:rPr>
            </w:pPr>
            <w:r w:rsidRPr="00F8253F">
              <w:rPr>
                <w:rFonts w:asciiTheme="minorHAnsi" w:hAnsiTheme="minorHAnsi" w:cstheme="minorHAnsi"/>
                <w:lang w:eastAsia="en-IE"/>
              </w:rPr>
              <w:t>Knowledge and experience with SAP (R3) modules MM, SD, QM, PP, FI, data flows, table structures and EDI partner systems.</w:t>
            </w:r>
          </w:p>
          <w:p w14:paraId="25B51353" w14:textId="3714222A" w:rsidR="001E0543" w:rsidRPr="00F8253F" w:rsidRDefault="001E0543" w:rsidP="00F8253F">
            <w:pPr>
              <w:pStyle w:val="ListParagraph"/>
              <w:numPr>
                <w:ilvl w:val="0"/>
                <w:numId w:val="7"/>
              </w:numPr>
              <w:shd w:val="clear" w:color="auto" w:fill="FFFFFF"/>
              <w:rPr>
                <w:rFonts w:asciiTheme="minorHAnsi" w:hAnsiTheme="minorHAnsi" w:cstheme="minorHAnsi"/>
              </w:rPr>
            </w:pPr>
            <w:r w:rsidRPr="00F8253F">
              <w:rPr>
                <w:rFonts w:asciiTheme="minorHAnsi" w:hAnsiTheme="minorHAnsi" w:cstheme="minorHAnsi"/>
                <w:lang w:eastAsia="en-IE"/>
              </w:rPr>
              <w:t>Knowledge of LIM’s, MES systems and experience with Business Intelligence tools such as BI a plus.</w:t>
            </w:r>
          </w:p>
          <w:p w14:paraId="1A6F88B1" w14:textId="54567EA4" w:rsidR="001E0543" w:rsidRPr="00F8253F" w:rsidRDefault="001E0543" w:rsidP="00F8253F">
            <w:pPr>
              <w:pStyle w:val="ListParagraph"/>
              <w:numPr>
                <w:ilvl w:val="0"/>
                <w:numId w:val="7"/>
              </w:numPr>
              <w:shd w:val="clear" w:color="auto" w:fill="FFFFFF"/>
              <w:rPr>
                <w:rFonts w:asciiTheme="minorHAnsi" w:hAnsiTheme="minorHAnsi" w:cstheme="minorHAnsi"/>
              </w:rPr>
            </w:pPr>
            <w:r w:rsidRPr="00F8253F">
              <w:rPr>
                <w:rFonts w:asciiTheme="minorHAnsi" w:hAnsiTheme="minorHAnsi" w:cstheme="minorHAnsi"/>
                <w:lang w:eastAsia="en-IE"/>
              </w:rPr>
              <w:t>Working to high standards, preferably within the Pharmaceutical industry.</w:t>
            </w:r>
          </w:p>
          <w:p w14:paraId="08A98D23" w14:textId="7D1B6277" w:rsidR="00C47A28" w:rsidRPr="00F8253F" w:rsidRDefault="00C47A28" w:rsidP="00F8253F">
            <w:pPr>
              <w:pStyle w:val="ListParagraph"/>
              <w:numPr>
                <w:ilvl w:val="0"/>
                <w:numId w:val="7"/>
              </w:numPr>
              <w:shd w:val="clear" w:color="auto" w:fill="FFFFFF"/>
              <w:rPr>
                <w:rFonts w:asciiTheme="minorHAnsi" w:hAnsiTheme="minorHAnsi" w:cstheme="minorHAnsi"/>
              </w:rPr>
            </w:pPr>
            <w:r w:rsidRPr="00F8253F">
              <w:rPr>
                <w:rFonts w:asciiTheme="minorHAnsi" w:hAnsiTheme="minorHAnsi" w:cstheme="minorHAnsi"/>
                <w:lang w:eastAsia="en-IE"/>
              </w:rPr>
              <w:t>Strong analytical and problem-solving skills.</w:t>
            </w:r>
          </w:p>
          <w:p w14:paraId="6B982904" w14:textId="77777777" w:rsidR="00C47A28" w:rsidRPr="00F8253F" w:rsidRDefault="00C47A28" w:rsidP="00F8253F">
            <w:pPr>
              <w:pStyle w:val="ListParagraph"/>
              <w:numPr>
                <w:ilvl w:val="0"/>
                <w:numId w:val="7"/>
              </w:numPr>
              <w:shd w:val="clear" w:color="auto" w:fill="FFFFFF"/>
              <w:rPr>
                <w:rFonts w:asciiTheme="minorHAnsi" w:hAnsiTheme="minorHAnsi" w:cstheme="minorHAnsi"/>
              </w:rPr>
            </w:pPr>
            <w:r w:rsidRPr="00F8253F">
              <w:rPr>
                <w:rFonts w:asciiTheme="minorHAnsi" w:hAnsiTheme="minorHAnsi" w:cstheme="minorHAnsi"/>
                <w:lang w:eastAsia="en-IE"/>
              </w:rPr>
              <w:t>Successful track record in delivering high quality information systems and process mapping.</w:t>
            </w:r>
          </w:p>
          <w:p w14:paraId="2B33B3CD" w14:textId="77777777" w:rsidR="00F8253F" w:rsidRPr="00E86EF0" w:rsidRDefault="00F8253F" w:rsidP="00F8253F">
            <w:pPr>
              <w:pStyle w:val="ListParagraph"/>
              <w:numPr>
                <w:ilvl w:val="0"/>
                <w:numId w:val="7"/>
              </w:numPr>
              <w:shd w:val="clear" w:color="auto" w:fill="FFFFFF"/>
              <w:rPr>
                <w:rFonts w:asciiTheme="minorHAnsi" w:hAnsiTheme="minorHAnsi" w:cstheme="minorHAnsi"/>
              </w:rPr>
            </w:pPr>
            <w:r w:rsidRPr="00E86EF0">
              <w:rPr>
                <w:rFonts w:asciiTheme="minorHAnsi" w:hAnsiTheme="minorHAnsi" w:cstheme="minorHAnsi"/>
                <w:lang w:eastAsia="en-IE"/>
              </w:rPr>
              <w:t>Project Management experience.</w:t>
            </w:r>
          </w:p>
          <w:p w14:paraId="58C6A497" w14:textId="77777777" w:rsidR="00C47A28" w:rsidRPr="00F8253F" w:rsidRDefault="00C47A28" w:rsidP="00F8253F">
            <w:pPr>
              <w:pStyle w:val="ListParagraph"/>
              <w:numPr>
                <w:ilvl w:val="0"/>
                <w:numId w:val="7"/>
              </w:numPr>
              <w:shd w:val="clear" w:color="auto" w:fill="FFFFFF"/>
              <w:rPr>
                <w:rFonts w:asciiTheme="minorHAnsi" w:hAnsiTheme="minorHAnsi" w:cstheme="minorHAnsi"/>
              </w:rPr>
            </w:pPr>
            <w:r w:rsidRPr="00F8253F">
              <w:rPr>
                <w:rFonts w:asciiTheme="minorHAnsi" w:hAnsiTheme="minorHAnsi" w:cstheme="minorHAnsi"/>
                <w:lang w:eastAsia="en-IE"/>
              </w:rPr>
              <w:t>Experience of Microsoft Offi</w:t>
            </w:r>
            <w:bookmarkStart w:id="0" w:name="_GoBack"/>
            <w:bookmarkEnd w:id="0"/>
            <w:r w:rsidRPr="00F8253F">
              <w:rPr>
                <w:rFonts w:asciiTheme="minorHAnsi" w:hAnsiTheme="minorHAnsi" w:cstheme="minorHAnsi"/>
                <w:lang w:eastAsia="en-IE"/>
              </w:rPr>
              <w:t>ce products, including Project and Visio.</w:t>
            </w:r>
          </w:p>
          <w:p w14:paraId="5F58ABA0" w14:textId="77777777" w:rsidR="00C47A28" w:rsidRPr="00F8253F" w:rsidRDefault="00C47A28" w:rsidP="00514493">
            <w:pPr>
              <w:spacing w:line="276" w:lineRule="auto"/>
              <w:rPr>
                <w:rFonts w:asciiTheme="minorHAnsi" w:hAnsiTheme="minorHAnsi" w:cstheme="minorHAnsi"/>
              </w:rPr>
            </w:pPr>
          </w:p>
        </w:tc>
      </w:tr>
      <w:tr w:rsidR="00F2321A" w:rsidRPr="00F2321A" w14:paraId="060190CC" w14:textId="77777777" w:rsidTr="00BC343C">
        <w:trPr>
          <w:trHeight w:val="673"/>
        </w:trPr>
        <w:tc>
          <w:tcPr>
            <w:tcW w:w="1696" w:type="dxa"/>
          </w:tcPr>
          <w:p w14:paraId="6AED14A8"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Physical Movements</w:t>
            </w:r>
          </w:p>
        </w:tc>
        <w:tc>
          <w:tcPr>
            <w:tcW w:w="7320" w:type="dxa"/>
          </w:tcPr>
          <w:p w14:paraId="243E52F7" w14:textId="73754C32" w:rsidR="00F2321A" w:rsidRPr="00BB2223" w:rsidRDefault="00F8253F" w:rsidP="00F8253F">
            <w:pPr>
              <w:spacing w:line="276" w:lineRule="auto"/>
              <w:rPr>
                <w:rFonts w:asciiTheme="minorHAnsi" w:hAnsiTheme="minorHAnsi" w:cstheme="minorHAnsi"/>
              </w:rPr>
            </w:pPr>
            <w:r>
              <w:rPr>
                <w:rFonts w:asciiTheme="minorHAnsi" w:hAnsiTheme="minorHAnsi" w:cstheme="minorHAnsi"/>
              </w:rPr>
              <w:br/>
            </w:r>
            <w:r w:rsidR="00514493" w:rsidRPr="00BB2223">
              <w:rPr>
                <w:rFonts w:asciiTheme="minorHAnsi" w:hAnsiTheme="minorHAnsi" w:cstheme="minorHAnsi"/>
              </w:rPr>
              <w:t xml:space="preserve">Mainly desk-based, sitting, using </w:t>
            </w:r>
            <w:r w:rsidR="00514493" w:rsidRPr="00F8253F">
              <w:rPr>
                <w:rFonts w:asciiTheme="minorHAnsi" w:hAnsiTheme="minorHAnsi" w:cstheme="minorHAnsi"/>
              </w:rPr>
              <w:t xml:space="preserve">PC and </w:t>
            </w:r>
            <w:r w:rsidR="009C43A4">
              <w:rPr>
                <w:rFonts w:asciiTheme="minorHAnsi" w:hAnsiTheme="minorHAnsi" w:cstheme="minorHAnsi"/>
              </w:rPr>
              <w:t>communicati</w:t>
            </w:r>
            <w:r w:rsidR="003A5785">
              <w:rPr>
                <w:rFonts w:asciiTheme="minorHAnsi" w:hAnsiTheme="minorHAnsi" w:cstheme="minorHAnsi"/>
              </w:rPr>
              <w:t xml:space="preserve">ng with team. </w:t>
            </w:r>
          </w:p>
        </w:tc>
      </w:tr>
      <w:tr w:rsidR="00F2321A" w:rsidRPr="00F2321A" w14:paraId="49D653CF" w14:textId="77777777" w:rsidTr="00C30D73">
        <w:tc>
          <w:tcPr>
            <w:tcW w:w="1696" w:type="dxa"/>
          </w:tcPr>
          <w:p w14:paraId="051C8508"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Physical Environment</w:t>
            </w:r>
          </w:p>
        </w:tc>
        <w:tc>
          <w:tcPr>
            <w:tcW w:w="7320" w:type="dxa"/>
          </w:tcPr>
          <w:p w14:paraId="322829BF" w14:textId="7FE8C873" w:rsidR="00F2321A" w:rsidRPr="001E0543" w:rsidRDefault="00514493" w:rsidP="009C43A4">
            <w:pPr>
              <w:spacing w:before="240" w:line="276" w:lineRule="auto"/>
              <w:rPr>
                <w:rFonts w:asciiTheme="minorHAnsi" w:hAnsiTheme="minorHAnsi" w:cstheme="minorHAnsi"/>
              </w:rPr>
            </w:pPr>
            <w:r w:rsidRPr="001E0543">
              <w:rPr>
                <w:rFonts w:asciiTheme="minorHAnsi" w:hAnsiTheme="minorHAnsi" w:cstheme="minorHAnsi"/>
              </w:rPr>
              <w:t>Ground floor large open plan offices with</w:t>
            </w:r>
            <w:r w:rsidR="00635D21" w:rsidRPr="001E0543">
              <w:rPr>
                <w:rFonts w:asciiTheme="minorHAnsi" w:hAnsiTheme="minorHAnsi" w:cstheme="minorHAnsi"/>
              </w:rPr>
              <w:t xml:space="preserve"> </w:t>
            </w:r>
            <w:r w:rsidRPr="001E0543">
              <w:rPr>
                <w:rFonts w:asciiTheme="minorHAnsi" w:hAnsiTheme="minorHAnsi" w:cstheme="minorHAnsi"/>
              </w:rPr>
              <w:t>spacious desk</w:t>
            </w:r>
            <w:r w:rsidR="00BB2223" w:rsidRPr="001E0543">
              <w:rPr>
                <w:rFonts w:asciiTheme="minorHAnsi" w:hAnsiTheme="minorHAnsi" w:cstheme="minorHAnsi"/>
              </w:rPr>
              <w:t>s</w:t>
            </w:r>
            <w:r w:rsidRPr="001E0543">
              <w:rPr>
                <w:rFonts w:asciiTheme="minorHAnsi" w:hAnsiTheme="minorHAnsi" w:cstheme="minorHAnsi"/>
              </w:rPr>
              <w:t>.</w:t>
            </w:r>
            <w:r w:rsidR="00187F29" w:rsidRPr="001E0543">
              <w:rPr>
                <w:rFonts w:asciiTheme="minorHAnsi" w:hAnsiTheme="minorHAnsi" w:cstheme="minorHAnsi"/>
              </w:rPr>
              <w:t xml:space="preserve"> Canteen based on ground floor</w:t>
            </w:r>
            <w:r w:rsidR="001E0543">
              <w:rPr>
                <w:rFonts w:asciiTheme="minorHAnsi" w:hAnsiTheme="minorHAnsi" w:cstheme="minorHAnsi"/>
              </w:rPr>
              <w:t>.</w:t>
            </w:r>
          </w:p>
        </w:tc>
      </w:tr>
      <w:tr w:rsidR="00F2321A" w:rsidRPr="00F2321A" w14:paraId="5858D68C" w14:textId="77777777" w:rsidTr="00C30D73">
        <w:tc>
          <w:tcPr>
            <w:tcW w:w="1696" w:type="dxa"/>
          </w:tcPr>
          <w:p w14:paraId="3E5A1AB8"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Type of Workload Involved</w:t>
            </w:r>
          </w:p>
        </w:tc>
        <w:tc>
          <w:tcPr>
            <w:tcW w:w="7320" w:type="dxa"/>
          </w:tcPr>
          <w:p w14:paraId="25EBA303" w14:textId="77777777" w:rsidR="00635D21" w:rsidRPr="00BB2223" w:rsidRDefault="00635D21" w:rsidP="00C30D73">
            <w:pPr>
              <w:spacing w:before="240" w:line="276" w:lineRule="auto"/>
              <w:rPr>
                <w:rFonts w:asciiTheme="minorHAnsi" w:hAnsiTheme="minorHAnsi" w:cstheme="minorHAnsi"/>
              </w:rPr>
            </w:pPr>
            <w:r w:rsidRPr="00BB2223">
              <w:rPr>
                <w:rFonts w:asciiTheme="minorHAnsi" w:hAnsiTheme="minorHAnsi" w:cstheme="minorHAnsi"/>
              </w:rPr>
              <w:t>Low physical workload.</w:t>
            </w:r>
          </w:p>
          <w:p w14:paraId="21BFDB9D" w14:textId="62CBEC64" w:rsidR="00F2321A" w:rsidRPr="00BB2223" w:rsidRDefault="00635D21" w:rsidP="00C30D73">
            <w:pPr>
              <w:spacing w:before="240" w:line="276" w:lineRule="auto"/>
              <w:rPr>
                <w:rFonts w:asciiTheme="minorHAnsi" w:hAnsiTheme="minorHAnsi" w:cstheme="minorHAnsi"/>
              </w:rPr>
            </w:pPr>
            <w:r w:rsidRPr="00BB2223">
              <w:rPr>
                <w:rFonts w:asciiTheme="minorHAnsi" w:hAnsiTheme="minorHAnsi" w:cstheme="minorHAnsi"/>
              </w:rPr>
              <w:t>Ability to work to tight deadlines</w:t>
            </w:r>
            <w:r w:rsidR="0034456F">
              <w:rPr>
                <w:rFonts w:asciiTheme="minorHAnsi" w:hAnsiTheme="minorHAnsi" w:cstheme="minorHAnsi"/>
              </w:rPr>
              <w:t xml:space="preserve">, </w:t>
            </w:r>
            <w:r w:rsidR="00BB2223" w:rsidRPr="00BB2223">
              <w:rPr>
                <w:rFonts w:asciiTheme="minorHAnsi" w:hAnsiTheme="minorHAnsi" w:cstheme="minorHAnsi"/>
              </w:rPr>
              <w:t>develop business data and analytical solutions.</w:t>
            </w:r>
            <w:r w:rsidR="00187F29">
              <w:rPr>
                <w:rFonts w:asciiTheme="minorHAnsi" w:hAnsiTheme="minorHAnsi" w:cstheme="minorHAnsi"/>
              </w:rPr>
              <w:t xml:space="preserve"> Organisation skills and presentation skills required.  This is a sole contributor role so ability to be able to </w:t>
            </w:r>
            <w:r w:rsidR="002F39DB">
              <w:rPr>
                <w:rFonts w:asciiTheme="minorHAnsi" w:hAnsiTheme="minorHAnsi" w:cstheme="minorHAnsi"/>
              </w:rPr>
              <w:t>self-direct</w:t>
            </w:r>
            <w:r w:rsidR="00187F29">
              <w:rPr>
                <w:rFonts w:asciiTheme="minorHAnsi" w:hAnsiTheme="minorHAnsi" w:cstheme="minorHAnsi"/>
              </w:rPr>
              <w:t xml:space="preserve">. </w:t>
            </w:r>
          </w:p>
        </w:tc>
      </w:tr>
      <w:tr w:rsidR="00F2321A" w:rsidRPr="00F2321A" w14:paraId="662F0670" w14:textId="77777777" w:rsidTr="00C30D73">
        <w:tc>
          <w:tcPr>
            <w:tcW w:w="1696" w:type="dxa"/>
          </w:tcPr>
          <w:p w14:paraId="632BA1C2" w14:textId="77777777" w:rsidR="00F2321A" w:rsidRPr="00F2321A" w:rsidRDefault="00F2321A" w:rsidP="00C30D73">
            <w:pPr>
              <w:spacing w:before="240" w:line="276" w:lineRule="auto"/>
              <w:rPr>
                <w:rFonts w:asciiTheme="minorHAnsi" w:hAnsiTheme="minorHAnsi"/>
                <w:b/>
              </w:rPr>
            </w:pPr>
            <w:r w:rsidRPr="00F2321A">
              <w:rPr>
                <w:rFonts w:asciiTheme="minorHAnsi" w:hAnsiTheme="minorHAnsi"/>
                <w:b/>
              </w:rPr>
              <w:t>Other Information</w:t>
            </w:r>
          </w:p>
        </w:tc>
        <w:tc>
          <w:tcPr>
            <w:tcW w:w="7320" w:type="dxa"/>
          </w:tcPr>
          <w:p w14:paraId="291341BA" w14:textId="77777777" w:rsidR="00635D21" w:rsidRPr="00BB2223" w:rsidRDefault="00635D21" w:rsidP="00635D21">
            <w:pPr>
              <w:pStyle w:val="NormalWeb"/>
              <w:shd w:val="clear" w:color="auto" w:fill="FFFFFF"/>
              <w:rPr>
                <w:rFonts w:asciiTheme="minorHAnsi" w:hAnsiTheme="minorHAnsi" w:cstheme="minorHAnsi"/>
                <w:color w:val="000A12"/>
                <w:u w:val="single"/>
              </w:rPr>
            </w:pPr>
            <w:r w:rsidRPr="00BB2223">
              <w:rPr>
                <w:rFonts w:asciiTheme="minorHAnsi" w:hAnsiTheme="minorHAnsi" w:cstheme="minorHAnsi"/>
                <w:color w:val="000A12"/>
                <w:u w:val="single"/>
              </w:rPr>
              <w:t>Breakthroughs that change patients' lives</w:t>
            </w:r>
          </w:p>
          <w:p w14:paraId="05AE6274" w14:textId="69C4E23E" w:rsidR="00635D21" w:rsidRPr="00BB2223" w:rsidRDefault="00635D21" w:rsidP="00635D21">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 xml:space="preserve">At Pfizer we are a patient centric company, guided by our four values: courage, joy, </w:t>
            </w:r>
            <w:r w:rsidR="002F39DB" w:rsidRPr="00BB2223">
              <w:rPr>
                <w:rFonts w:asciiTheme="minorHAnsi" w:hAnsiTheme="minorHAnsi" w:cstheme="minorHAnsi"/>
                <w:color w:val="000A12"/>
              </w:rPr>
              <w:t>equity,</w:t>
            </w:r>
            <w:r w:rsidRPr="00BB2223">
              <w:rPr>
                <w:rFonts w:asciiTheme="minorHAnsi" w:hAnsiTheme="minorHAnsi" w:cstheme="minorHAnsi"/>
                <w:color w:val="000A12"/>
              </w:rPr>
              <w:t xml:space="preserve"> and excellence. Our breakthrough culture lends itself to our dedication to transforming millions of lives. </w:t>
            </w:r>
          </w:p>
          <w:p w14:paraId="0E039F49" w14:textId="77777777" w:rsidR="00635D21" w:rsidRPr="00BB2223" w:rsidRDefault="00635D21" w:rsidP="00635D21">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u w:val="single"/>
              </w:rPr>
              <w:lastRenderedPageBreak/>
              <w:t xml:space="preserve">Digital Transformation Strategy </w:t>
            </w:r>
          </w:p>
          <w:p w14:paraId="3C026E44" w14:textId="77777777" w:rsidR="00635D21" w:rsidRPr="00BB2223" w:rsidRDefault="00635D21" w:rsidP="00635D21">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One bold way we are achieving our purpose is through our company wide digital transformation strategy. We are leading the way in adopting new data, modelling and automated solutions to further digitize and accelerate drug discovery and development with the aim of enhancing health outcomes and the patient experience. </w:t>
            </w:r>
          </w:p>
          <w:p w14:paraId="444CE9C4" w14:textId="77777777" w:rsidR="00635D21" w:rsidRPr="00BB2223" w:rsidRDefault="00635D21" w:rsidP="00635D21">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u w:val="single"/>
              </w:rPr>
              <w:t xml:space="preserve">Equal Employment Opportunity </w:t>
            </w:r>
          </w:p>
          <w:p w14:paraId="55B0CD7B" w14:textId="6BC82C64" w:rsidR="00635D21" w:rsidRPr="00BB2223" w:rsidRDefault="00635D21" w:rsidP="00635D21">
            <w:pPr>
              <w:pStyle w:val="NormalWeb"/>
              <w:shd w:val="clear" w:color="auto" w:fill="FFFFFF"/>
              <w:rPr>
                <w:rFonts w:asciiTheme="minorHAnsi" w:hAnsiTheme="minorHAnsi" w:cstheme="minorHAnsi"/>
                <w:color w:val="000A12"/>
              </w:rPr>
            </w:pPr>
            <w:r w:rsidRPr="00BB2223">
              <w:rPr>
                <w:rFonts w:asciiTheme="minorHAnsi" w:hAnsiTheme="minorHAnsi" w:cstheme="minorHAnsi"/>
                <w:color w:val="000A12"/>
              </w:rPr>
              <w:t xml:space="preserve">We believe that a diverse and inclusive workforce is crucial to building a successful business. As an employer, Pfizer is committed to celebrating this, in all its forms – allowing for us to be as diverse as the patients and communities we serve. Together, we continue to build a culture that encourages, </w:t>
            </w:r>
            <w:r w:rsidR="003B293E" w:rsidRPr="00BB2223">
              <w:rPr>
                <w:rFonts w:asciiTheme="minorHAnsi" w:hAnsiTheme="minorHAnsi" w:cstheme="minorHAnsi"/>
                <w:color w:val="000A12"/>
              </w:rPr>
              <w:t>supports,</w:t>
            </w:r>
            <w:r w:rsidRPr="00BB2223">
              <w:rPr>
                <w:rFonts w:asciiTheme="minorHAnsi" w:hAnsiTheme="minorHAnsi" w:cstheme="minorHAnsi"/>
                <w:color w:val="000A12"/>
              </w:rPr>
              <w:t xml:space="preserve"> and empowers our employees. </w:t>
            </w:r>
          </w:p>
          <w:p w14:paraId="1BE974B5" w14:textId="77777777" w:rsidR="00F2321A" w:rsidRPr="00BB2223" w:rsidRDefault="00F2321A" w:rsidP="00C30D73">
            <w:pPr>
              <w:spacing w:before="240" w:line="276" w:lineRule="auto"/>
              <w:rPr>
                <w:rFonts w:asciiTheme="minorHAnsi" w:hAnsiTheme="minorHAnsi" w:cstheme="minorHAnsi"/>
              </w:rPr>
            </w:pPr>
          </w:p>
        </w:tc>
      </w:tr>
    </w:tbl>
    <w:p w14:paraId="43A8975F" w14:textId="5E08C0F5" w:rsidR="00C47A28" w:rsidRDefault="00C47A28" w:rsidP="001E0543">
      <w:pPr>
        <w:rPr>
          <w:rFonts w:asciiTheme="minorHAnsi" w:hAnsiTheme="minorHAnsi"/>
          <w:b/>
          <w:sz w:val="28"/>
        </w:rPr>
      </w:pPr>
    </w:p>
    <w:p w14:paraId="10DF532B" w14:textId="62865C21" w:rsidR="003A5785" w:rsidRDefault="003A5785" w:rsidP="001E0543">
      <w:pPr>
        <w:rPr>
          <w:rFonts w:asciiTheme="minorHAnsi" w:hAnsiTheme="minorHAnsi"/>
          <w:b/>
          <w:sz w:val="28"/>
        </w:rPr>
      </w:pPr>
    </w:p>
    <w:p w14:paraId="19F54641" w14:textId="77777777" w:rsidR="003A5785" w:rsidRPr="00295000" w:rsidRDefault="003A5785" w:rsidP="003A5785">
      <w:pPr>
        <w:rPr>
          <w:rFonts w:asciiTheme="minorHAnsi" w:hAnsiTheme="minorHAnsi" w:cstheme="minorHAnsi"/>
          <w:b/>
        </w:rPr>
      </w:pPr>
      <w:r w:rsidRPr="00295000">
        <w:rPr>
          <w:rFonts w:asciiTheme="minorHAnsi" w:hAnsiTheme="minorHAnsi" w:cstheme="minorHAnsi"/>
          <w:b/>
        </w:rPr>
        <w:t xml:space="preserve">How to Apply: </w:t>
      </w:r>
    </w:p>
    <w:p w14:paraId="7194FCC2" w14:textId="77777777" w:rsidR="003A5785" w:rsidRPr="00295000" w:rsidRDefault="003A5785" w:rsidP="003A5785">
      <w:pPr>
        <w:rPr>
          <w:rFonts w:asciiTheme="minorHAnsi" w:hAnsiTheme="minorHAnsi" w:cstheme="minorHAnsi"/>
        </w:rPr>
      </w:pPr>
    </w:p>
    <w:p w14:paraId="7BB193D0" w14:textId="77777777" w:rsidR="003A5785" w:rsidRPr="00295000" w:rsidRDefault="003A5785" w:rsidP="003A5785">
      <w:pPr>
        <w:rPr>
          <w:rFonts w:asciiTheme="minorHAnsi" w:hAnsiTheme="minorHAnsi" w:cstheme="minorHAnsi"/>
        </w:rPr>
      </w:pPr>
      <w:r w:rsidRPr="00295000">
        <w:rPr>
          <w:rFonts w:asciiTheme="minorHAnsi" w:hAnsiTheme="minorHAnsi" w:cstheme="minorHAnsi"/>
        </w:rPr>
        <w:t xml:space="preserve">You must apply online via AHEAD’s WAMWorks Database before the closing date. </w:t>
      </w:r>
      <w:hyperlink r:id="rId10" w:history="1">
        <w:r w:rsidRPr="002F7FE8">
          <w:rPr>
            <w:rStyle w:val="Hyperlink"/>
            <w:rFonts w:asciiTheme="minorHAnsi" w:hAnsiTheme="minorHAnsi" w:cstheme="minorHAnsi"/>
          </w:rPr>
          <w:t>www.ahead.ie/wamworks</w:t>
        </w:r>
      </w:hyperlink>
      <w:r>
        <w:rPr>
          <w:rFonts w:asciiTheme="minorHAnsi" w:hAnsiTheme="minorHAnsi" w:cstheme="minorHAnsi"/>
        </w:rPr>
        <w:t xml:space="preserve"> </w:t>
      </w:r>
      <w:r w:rsidRPr="00295000">
        <w:rPr>
          <w:rFonts w:asciiTheme="minorHAnsi" w:hAnsiTheme="minorHAnsi" w:cstheme="minorHAnsi"/>
        </w:rPr>
        <w:t>.</w:t>
      </w:r>
    </w:p>
    <w:p w14:paraId="57895114" w14:textId="77777777" w:rsidR="003A5785" w:rsidRDefault="003A5785" w:rsidP="001E0543">
      <w:pPr>
        <w:rPr>
          <w:rFonts w:asciiTheme="minorHAnsi" w:hAnsiTheme="minorHAnsi"/>
          <w:b/>
          <w:sz w:val="28"/>
        </w:rPr>
      </w:pPr>
    </w:p>
    <w:p w14:paraId="2D62C0EA" w14:textId="7219FD9D" w:rsidR="009F78D2" w:rsidRPr="009F78D2" w:rsidRDefault="009F78D2" w:rsidP="009F78D2">
      <w:pPr>
        <w:ind w:left="720"/>
        <w:rPr>
          <w:rFonts w:asciiTheme="minorHAnsi" w:hAnsiTheme="minorHAnsi" w:cs="Arial"/>
        </w:rPr>
      </w:pPr>
    </w:p>
    <w:sectPr w:rsidR="009F78D2" w:rsidRPr="009F78D2" w:rsidSect="009F78D2">
      <w:headerReference w:type="default" r:id="rId11"/>
      <w:pgSz w:w="11906" w:h="16838"/>
      <w:pgMar w:top="2120" w:right="1440" w:bottom="709"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7DFB" w16cex:dateUtc="2021-04-23T16:10:00Z"/>
  <w16cex:commentExtensible w16cex:durableId="242D7E2A" w16cex:dateUtc="2021-04-23T16:11:00Z"/>
  <w16cex:commentExtensible w16cex:durableId="242D7E34" w16cex:dateUtc="2021-04-23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7219E8" w16cid:durableId="242D7DBC"/>
  <w16cid:commentId w16cid:paraId="59457CB8" w16cid:durableId="242D7DBD"/>
  <w16cid:commentId w16cid:paraId="7985963D" w16cid:durableId="242D7DBE"/>
  <w16cid:commentId w16cid:paraId="45BED7C6" w16cid:durableId="242D7DBF"/>
  <w16cid:commentId w16cid:paraId="37DA4EA0" w16cid:durableId="242D7DFB"/>
  <w16cid:commentId w16cid:paraId="05262DE6" w16cid:durableId="242D7E2A"/>
  <w16cid:commentId w16cid:paraId="1E9D592E" w16cid:durableId="242D7DC0"/>
  <w16cid:commentId w16cid:paraId="0D9F1793" w16cid:durableId="242D7E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6655" w14:textId="77777777" w:rsidR="00E31F05" w:rsidRDefault="00E31F05" w:rsidP="009F78D2">
      <w:r>
        <w:separator/>
      </w:r>
    </w:p>
  </w:endnote>
  <w:endnote w:type="continuationSeparator" w:id="0">
    <w:p w14:paraId="62254C6E" w14:textId="77777777" w:rsidR="00E31F05" w:rsidRDefault="00E31F05" w:rsidP="009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7B6C" w14:textId="77777777" w:rsidR="00E31F05" w:rsidRDefault="00E31F05" w:rsidP="009F78D2">
      <w:r>
        <w:separator/>
      </w:r>
    </w:p>
  </w:footnote>
  <w:footnote w:type="continuationSeparator" w:id="0">
    <w:p w14:paraId="1EE131C4" w14:textId="77777777" w:rsidR="00E31F05" w:rsidRDefault="00E31F05" w:rsidP="009F7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6919" w14:textId="0AEEF91D" w:rsidR="009F78D2" w:rsidRDefault="003A5785">
    <w:pPr>
      <w:pStyle w:val="Header"/>
    </w:pPr>
    <w:r w:rsidRPr="00F67FE7">
      <w:rPr>
        <w:noProof/>
        <w:lang w:val="en-IE" w:eastAsia="en-IE"/>
      </w:rPr>
      <w:drawing>
        <wp:anchor distT="0" distB="0" distL="114300" distR="114300" simplePos="0" relativeHeight="251659264" behindDoc="1" locked="0" layoutInCell="1" allowOverlap="1" wp14:anchorId="08E5287C" wp14:editId="1784D77B">
          <wp:simplePos x="0" y="0"/>
          <wp:positionH relativeFrom="margin">
            <wp:posOffset>3246755</wp:posOffset>
          </wp:positionH>
          <wp:positionV relativeFrom="margin">
            <wp:posOffset>-1075055</wp:posOffset>
          </wp:positionV>
          <wp:extent cx="1343025" cy="908685"/>
          <wp:effectExtent l="0" t="0" r="9525" b="5715"/>
          <wp:wrapTight wrapText="bothSides">
            <wp:wrapPolygon edited="0">
              <wp:start x="0" y="0"/>
              <wp:lineTo x="0" y="21283"/>
              <wp:lineTo x="21447" y="21283"/>
              <wp:lineTo x="21447" y="0"/>
              <wp:lineTo x="0" y="0"/>
            </wp:wrapPolygon>
          </wp:wrapTight>
          <wp:docPr id="17" name="Picture 17" descr="wam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 logo new.jpg"/>
                  <pic:cNvPicPr/>
                </pic:nvPicPr>
                <pic:blipFill>
                  <a:blip r:embed="rId1"/>
                  <a:stretch>
                    <a:fillRect/>
                  </a:stretch>
                </pic:blipFill>
                <pic:spPr>
                  <a:xfrm>
                    <a:off x="0" y="0"/>
                    <a:ext cx="1343025" cy="908685"/>
                  </a:xfrm>
                  <a:prstGeom prst="rect">
                    <a:avLst/>
                  </a:prstGeom>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2336" behindDoc="1" locked="0" layoutInCell="1" allowOverlap="1" wp14:anchorId="7FCAEA1F" wp14:editId="4CA3FEEB">
          <wp:simplePos x="0" y="0"/>
          <wp:positionH relativeFrom="column">
            <wp:posOffset>1285875</wp:posOffset>
          </wp:positionH>
          <wp:positionV relativeFrom="paragraph">
            <wp:posOffset>40005</wp:posOffset>
          </wp:positionV>
          <wp:extent cx="1666875" cy="687070"/>
          <wp:effectExtent l="0" t="0" r="9525" b="0"/>
          <wp:wrapTight wrapText="bothSides">
            <wp:wrapPolygon edited="0">
              <wp:start x="1234" y="0"/>
              <wp:lineTo x="0" y="7786"/>
              <wp:lineTo x="0" y="17368"/>
              <wp:lineTo x="4690" y="19763"/>
              <wp:lineTo x="10121" y="20961"/>
              <wp:lineTo x="12096" y="20961"/>
              <wp:lineTo x="12343" y="19165"/>
              <wp:lineTo x="21477" y="15571"/>
              <wp:lineTo x="21477" y="7786"/>
              <wp:lineTo x="13577" y="3593"/>
              <wp:lineTo x="3703" y="0"/>
              <wp:lineTo x="1234" y="0"/>
            </wp:wrapPolygon>
          </wp:wrapTight>
          <wp:docPr id="2" name="Picture 2" descr="Information for Healthcare Professionals | Pfizer Medical Information -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for Healthcare Professionals | Pfizer Medical Information -  Irela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6875" cy="687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870"/>
    <w:multiLevelType w:val="hybridMultilevel"/>
    <w:tmpl w:val="75C474B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221B23B3"/>
    <w:multiLevelType w:val="hybridMultilevel"/>
    <w:tmpl w:val="AE1252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A004018"/>
    <w:multiLevelType w:val="hybridMultilevel"/>
    <w:tmpl w:val="C2B87FE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40A7161F"/>
    <w:multiLevelType w:val="multilevel"/>
    <w:tmpl w:val="CF6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2137A"/>
    <w:multiLevelType w:val="hybridMultilevel"/>
    <w:tmpl w:val="E70086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B2B79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320EC6"/>
    <w:multiLevelType w:val="hybridMultilevel"/>
    <w:tmpl w:val="241E11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5C69789A"/>
    <w:multiLevelType w:val="hybridMultilevel"/>
    <w:tmpl w:val="0AE8E8B2"/>
    <w:lvl w:ilvl="0" w:tplc="A42CA404">
      <w:start w:val="1"/>
      <w:numFmt w:val="bullet"/>
      <w:lvlText w:val="•"/>
      <w:lvlJc w:val="left"/>
      <w:pPr>
        <w:tabs>
          <w:tab w:val="num" w:pos="720"/>
        </w:tabs>
        <w:ind w:left="720" w:hanging="360"/>
      </w:pPr>
      <w:rPr>
        <w:rFonts w:ascii="Times New Roman" w:hAnsi="Times New Roman" w:hint="default"/>
      </w:rPr>
    </w:lvl>
    <w:lvl w:ilvl="1" w:tplc="C65C7124">
      <w:start w:val="1386"/>
      <w:numFmt w:val="bullet"/>
      <w:lvlText w:val="–"/>
      <w:lvlJc w:val="left"/>
      <w:pPr>
        <w:tabs>
          <w:tab w:val="num" w:pos="1440"/>
        </w:tabs>
        <w:ind w:left="1440" w:hanging="360"/>
      </w:pPr>
      <w:rPr>
        <w:rFonts w:ascii="Times New Roman" w:hAnsi="Times New Roman" w:hint="default"/>
      </w:rPr>
    </w:lvl>
    <w:lvl w:ilvl="2" w:tplc="D74C24B2" w:tentative="1">
      <w:start w:val="1"/>
      <w:numFmt w:val="bullet"/>
      <w:lvlText w:val="•"/>
      <w:lvlJc w:val="left"/>
      <w:pPr>
        <w:tabs>
          <w:tab w:val="num" w:pos="2160"/>
        </w:tabs>
        <w:ind w:left="2160" w:hanging="360"/>
      </w:pPr>
      <w:rPr>
        <w:rFonts w:ascii="Times New Roman" w:hAnsi="Times New Roman" w:hint="default"/>
      </w:rPr>
    </w:lvl>
    <w:lvl w:ilvl="3" w:tplc="42C8746A" w:tentative="1">
      <w:start w:val="1"/>
      <w:numFmt w:val="bullet"/>
      <w:lvlText w:val="•"/>
      <w:lvlJc w:val="left"/>
      <w:pPr>
        <w:tabs>
          <w:tab w:val="num" w:pos="2880"/>
        </w:tabs>
        <w:ind w:left="2880" w:hanging="360"/>
      </w:pPr>
      <w:rPr>
        <w:rFonts w:ascii="Times New Roman" w:hAnsi="Times New Roman" w:hint="default"/>
      </w:rPr>
    </w:lvl>
    <w:lvl w:ilvl="4" w:tplc="878456DA" w:tentative="1">
      <w:start w:val="1"/>
      <w:numFmt w:val="bullet"/>
      <w:lvlText w:val="•"/>
      <w:lvlJc w:val="left"/>
      <w:pPr>
        <w:tabs>
          <w:tab w:val="num" w:pos="3600"/>
        </w:tabs>
        <w:ind w:left="3600" w:hanging="360"/>
      </w:pPr>
      <w:rPr>
        <w:rFonts w:ascii="Times New Roman" w:hAnsi="Times New Roman" w:hint="default"/>
      </w:rPr>
    </w:lvl>
    <w:lvl w:ilvl="5" w:tplc="5A562746" w:tentative="1">
      <w:start w:val="1"/>
      <w:numFmt w:val="bullet"/>
      <w:lvlText w:val="•"/>
      <w:lvlJc w:val="left"/>
      <w:pPr>
        <w:tabs>
          <w:tab w:val="num" w:pos="4320"/>
        </w:tabs>
        <w:ind w:left="4320" w:hanging="360"/>
      </w:pPr>
      <w:rPr>
        <w:rFonts w:ascii="Times New Roman" w:hAnsi="Times New Roman" w:hint="default"/>
      </w:rPr>
    </w:lvl>
    <w:lvl w:ilvl="6" w:tplc="14184C0C" w:tentative="1">
      <w:start w:val="1"/>
      <w:numFmt w:val="bullet"/>
      <w:lvlText w:val="•"/>
      <w:lvlJc w:val="left"/>
      <w:pPr>
        <w:tabs>
          <w:tab w:val="num" w:pos="5040"/>
        </w:tabs>
        <w:ind w:left="5040" w:hanging="360"/>
      </w:pPr>
      <w:rPr>
        <w:rFonts w:ascii="Times New Roman" w:hAnsi="Times New Roman" w:hint="default"/>
      </w:rPr>
    </w:lvl>
    <w:lvl w:ilvl="7" w:tplc="F6CC9FCC" w:tentative="1">
      <w:start w:val="1"/>
      <w:numFmt w:val="bullet"/>
      <w:lvlText w:val="•"/>
      <w:lvlJc w:val="left"/>
      <w:pPr>
        <w:tabs>
          <w:tab w:val="num" w:pos="5760"/>
        </w:tabs>
        <w:ind w:left="5760" w:hanging="360"/>
      </w:pPr>
      <w:rPr>
        <w:rFonts w:ascii="Times New Roman" w:hAnsi="Times New Roman" w:hint="default"/>
      </w:rPr>
    </w:lvl>
    <w:lvl w:ilvl="8" w:tplc="DBA62C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AE94BC9"/>
    <w:multiLevelType w:val="hybridMultilevel"/>
    <w:tmpl w:val="3878D3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C5063B6"/>
    <w:multiLevelType w:val="singleLevel"/>
    <w:tmpl w:val="9356B156"/>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1"/>
  </w:num>
  <w:num w:numId="4">
    <w:abstractNumId w:val="4"/>
  </w:num>
  <w:num w:numId="5">
    <w:abstractNumId w:val="2"/>
  </w:num>
  <w:num w:numId="6">
    <w:abstractNumId w:val="6"/>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D2"/>
    <w:rsid w:val="00187F29"/>
    <w:rsid w:val="001E0543"/>
    <w:rsid w:val="001E3298"/>
    <w:rsid w:val="00240199"/>
    <w:rsid w:val="002D0E69"/>
    <w:rsid w:val="002F39DB"/>
    <w:rsid w:val="00306A42"/>
    <w:rsid w:val="0034456F"/>
    <w:rsid w:val="003A5785"/>
    <w:rsid w:val="003B293E"/>
    <w:rsid w:val="003E15F0"/>
    <w:rsid w:val="00514493"/>
    <w:rsid w:val="005D47B6"/>
    <w:rsid w:val="00635D21"/>
    <w:rsid w:val="006743AB"/>
    <w:rsid w:val="006A5791"/>
    <w:rsid w:val="00932521"/>
    <w:rsid w:val="009475D6"/>
    <w:rsid w:val="00971966"/>
    <w:rsid w:val="009C43A4"/>
    <w:rsid w:val="009F78D2"/>
    <w:rsid w:val="00A75929"/>
    <w:rsid w:val="00B77E20"/>
    <w:rsid w:val="00BB2223"/>
    <w:rsid w:val="00BC343C"/>
    <w:rsid w:val="00C03F3B"/>
    <w:rsid w:val="00C47A28"/>
    <w:rsid w:val="00C652D3"/>
    <w:rsid w:val="00C92C24"/>
    <w:rsid w:val="00DE74FF"/>
    <w:rsid w:val="00E31F05"/>
    <w:rsid w:val="00E86EF0"/>
    <w:rsid w:val="00F2321A"/>
    <w:rsid w:val="00F61B12"/>
    <w:rsid w:val="00F8253F"/>
    <w:rsid w:val="00F93F7F"/>
    <w:rsid w:val="00FE22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0F33C"/>
  <w15:chartTrackingRefBased/>
  <w15:docId w15:val="{B7D255F9-1F23-4F60-85D5-E66D06EC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9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9F78D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8D2"/>
    <w:rPr>
      <w:rFonts w:ascii="Arial" w:eastAsia="Times New Roman" w:hAnsi="Arial" w:cs="Arial"/>
      <w:b/>
      <w:bCs/>
      <w:kern w:val="32"/>
      <w:sz w:val="32"/>
      <w:szCs w:val="32"/>
      <w:lang w:val="en-GB" w:eastAsia="en-GB"/>
    </w:rPr>
  </w:style>
  <w:style w:type="paragraph" w:styleId="Header">
    <w:name w:val="header"/>
    <w:basedOn w:val="Normal"/>
    <w:link w:val="HeaderChar"/>
    <w:uiPriority w:val="99"/>
    <w:unhideWhenUsed/>
    <w:rsid w:val="009F78D2"/>
    <w:pPr>
      <w:tabs>
        <w:tab w:val="center" w:pos="4513"/>
        <w:tab w:val="right" w:pos="9026"/>
      </w:tabs>
    </w:pPr>
  </w:style>
  <w:style w:type="character" w:customStyle="1" w:styleId="HeaderChar">
    <w:name w:val="Header Char"/>
    <w:basedOn w:val="DefaultParagraphFont"/>
    <w:link w:val="Header"/>
    <w:uiPriority w:val="99"/>
    <w:rsid w:val="009F78D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F78D2"/>
    <w:pPr>
      <w:tabs>
        <w:tab w:val="center" w:pos="4513"/>
        <w:tab w:val="right" w:pos="9026"/>
      </w:tabs>
    </w:pPr>
  </w:style>
  <w:style w:type="character" w:customStyle="1" w:styleId="FooterChar">
    <w:name w:val="Footer Char"/>
    <w:basedOn w:val="DefaultParagraphFont"/>
    <w:link w:val="Footer"/>
    <w:uiPriority w:val="99"/>
    <w:rsid w:val="009F78D2"/>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F78D2"/>
    <w:pPr>
      <w:ind w:left="720"/>
      <w:contextualSpacing/>
    </w:pPr>
  </w:style>
  <w:style w:type="character" w:styleId="Hyperlink">
    <w:name w:val="Hyperlink"/>
    <w:basedOn w:val="DefaultParagraphFont"/>
    <w:uiPriority w:val="99"/>
    <w:unhideWhenUsed/>
    <w:rsid w:val="009F78D2"/>
    <w:rPr>
      <w:color w:val="0563C1" w:themeColor="hyperlink"/>
      <w:u w:val="single"/>
    </w:rPr>
  </w:style>
  <w:style w:type="paragraph" w:styleId="BalloonText">
    <w:name w:val="Balloon Text"/>
    <w:basedOn w:val="Normal"/>
    <w:link w:val="BalloonTextChar"/>
    <w:uiPriority w:val="99"/>
    <w:semiHidden/>
    <w:unhideWhenUsed/>
    <w:rsid w:val="009F7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8D2"/>
    <w:rPr>
      <w:rFonts w:ascii="Segoe UI" w:eastAsia="Times New Roman" w:hAnsi="Segoe UI" w:cs="Segoe UI"/>
      <w:sz w:val="18"/>
      <w:szCs w:val="18"/>
      <w:lang w:val="en-GB" w:eastAsia="en-GB"/>
    </w:rPr>
  </w:style>
  <w:style w:type="table" w:styleId="TableGrid">
    <w:name w:val="Table Grid"/>
    <w:basedOn w:val="TableNormal"/>
    <w:uiPriority w:val="39"/>
    <w:rsid w:val="00F23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1966"/>
    <w:pPr>
      <w:spacing w:after="150"/>
    </w:pPr>
    <w:rPr>
      <w:lang w:val="en-IE" w:eastAsia="en-IE"/>
    </w:rPr>
  </w:style>
  <w:style w:type="paragraph" w:customStyle="1" w:styleId="Bullet">
    <w:name w:val="Bullet"/>
    <w:rsid w:val="001E0543"/>
    <w:pPr>
      <w:numPr>
        <w:numId w:val="8"/>
      </w:numPr>
      <w:snapToGrid w:val="0"/>
      <w:spacing w:after="144" w:line="240" w:lineRule="auto"/>
    </w:pPr>
    <w:rPr>
      <w:rFonts w:ascii="Comic Sans MS" w:eastAsia="Times New Roman" w:hAnsi="Comic Sans MS" w:cs="Times New Roman"/>
      <w:color w:val="000000"/>
      <w:sz w:val="20"/>
      <w:szCs w:val="20"/>
      <w:lang w:val="en-GB"/>
    </w:rPr>
  </w:style>
  <w:style w:type="character" w:styleId="CommentReference">
    <w:name w:val="annotation reference"/>
    <w:basedOn w:val="DefaultParagraphFont"/>
    <w:uiPriority w:val="99"/>
    <w:semiHidden/>
    <w:unhideWhenUsed/>
    <w:rsid w:val="00E86EF0"/>
    <w:rPr>
      <w:sz w:val="16"/>
      <w:szCs w:val="16"/>
    </w:rPr>
  </w:style>
  <w:style w:type="paragraph" w:styleId="CommentText">
    <w:name w:val="annotation text"/>
    <w:basedOn w:val="Normal"/>
    <w:link w:val="CommentTextChar"/>
    <w:uiPriority w:val="99"/>
    <w:semiHidden/>
    <w:unhideWhenUsed/>
    <w:rsid w:val="00E86EF0"/>
    <w:rPr>
      <w:sz w:val="20"/>
      <w:szCs w:val="20"/>
    </w:rPr>
  </w:style>
  <w:style w:type="character" w:customStyle="1" w:styleId="CommentTextChar">
    <w:name w:val="Comment Text Char"/>
    <w:basedOn w:val="DefaultParagraphFont"/>
    <w:link w:val="CommentText"/>
    <w:uiPriority w:val="99"/>
    <w:semiHidden/>
    <w:rsid w:val="00E86EF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86EF0"/>
    <w:rPr>
      <w:b/>
      <w:bCs/>
    </w:rPr>
  </w:style>
  <w:style w:type="character" w:customStyle="1" w:styleId="CommentSubjectChar">
    <w:name w:val="Comment Subject Char"/>
    <w:basedOn w:val="CommentTextChar"/>
    <w:link w:val="CommentSubject"/>
    <w:uiPriority w:val="99"/>
    <w:semiHidden/>
    <w:rsid w:val="00E86EF0"/>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8679">
      <w:bodyDiv w:val="1"/>
      <w:marLeft w:val="0"/>
      <w:marRight w:val="0"/>
      <w:marTop w:val="0"/>
      <w:marBottom w:val="0"/>
      <w:divBdr>
        <w:top w:val="none" w:sz="0" w:space="0" w:color="auto"/>
        <w:left w:val="none" w:sz="0" w:space="0" w:color="auto"/>
        <w:bottom w:val="none" w:sz="0" w:space="0" w:color="auto"/>
        <w:right w:val="none" w:sz="0" w:space="0" w:color="auto"/>
      </w:divBdr>
    </w:div>
    <w:div w:id="276984134">
      <w:bodyDiv w:val="1"/>
      <w:marLeft w:val="0"/>
      <w:marRight w:val="0"/>
      <w:marTop w:val="0"/>
      <w:marBottom w:val="0"/>
      <w:divBdr>
        <w:top w:val="none" w:sz="0" w:space="0" w:color="auto"/>
        <w:left w:val="none" w:sz="0" w:space="0" w:color="auto"/>
        <w:bottom w:val="none" w:sz="0" w:space="0" w:color="auto"/>
        <w:right w:val="none" w:sz="0" w:space="0" w:color="auto"/>
      </w:divBdr>
    </w:div>
    <w:div w:id="333071446">
      <w:bodyDiv w:val="1"/>
      <w:marLeft w:val="0"/>
      <w:marRight w:val="0"/>
      <w:marTop w:val="0"/>
      <w:marBottom w:val="0"/>
      <w:divBdr>
        <w:top w:val="none" w:sz="0" w:space="0" w:color="auto"/>
        <w:left w:val="none" w:sz="0" w:space="0" w:color="auto"/>
        <w:bottom w:val="none" w:sz="0" w:space="0" w:color="auto"/>
        <w:right w:val="none" w:sz="0" w:space="0" w:color="auto"/>
      </w:divBdr>
    </w:div>
    <w:div w:id="442311914">
      <w:bodyDiv w:val="1"/>
      <w:marLeft w:val="0"/>
      <w:marRight w:val="0"/>
      <w:marTop w:val="0"/>
      <w:marBottom w:val="0"/>
      <w:divBdr>
        <w:top w:val="none" w:sz="0" w:space="0" w:color="auto"/>
        <w:left w:val="none" w:sz="0" w:space="0" w:color="auto"/>
        <w:bottom w:val="none" w:sz="0" w:space="0" w:color="auto"/>
        <w:right w:val="none" w:sz="0" w:space="0" w:color="auto"/>
      </w:divBdr>
    </w:div>
    <w:div w:id="449974326">
      <w:bodyDiv w:val="1"/>
      <w:marLeft w:val="0"/>
      <w:marRight w:val="0"/>
      <w:marTop w:val="0"/>
      <w:marBottom w:val="0"/>
      <w:divBdr>
        <w:top w:val="none" w:sz="0" w:space="0" w:color="auto"/>
        <w:left w:val="none" w:sz="0" w:space="0" w:color="auto"/>
        <w:bottom w:val="none" w:sz="0" w:space="0" w:color="auto"/>
        <w:right w:val="none" w:sz="0" w:space="0" w:color="auto"/>
      </w:divBdr>
    </w:div>
    <w:div w:id="587665251">
      <w:bodyDiv w:val="1"/>
      <w:marLeft w:val="0"/>
      <w:marRight w:val="0"/>
      <w:marTop w:val="0"/>
      <w:marBottom w:val="0"/>
      <w:divBdr>
        <w:top w:val="none" w:sz="0" w:space="0" w:color="auto"/>
        <w:left w:val="none" w:sz="0" w:space="0" w:color="auto"/>
        <w:bottom w:val="none" w:sz="0" w:space="0" w:color="auto"/>
        <w:right w:val="none" w:sz="0" w:space="0" w:color="auto"/>
      </w:divBdr>
    </w:div>
    <w:div w:id="1321230014">
      <w:bodyDiv w:val="1"/>
      <w:marLeft w:val="0"/>
      <w:marRight w:val="0"/>
      <w:marTop w:val="0"/>
      <w:marBottom w:val="0"/>
      <w:divBdr>
        <w:top w:val="none" w:sz="0" w:space="0" w:color="auto"/>
        <w:left w:val="none" w:sz="0" w:space="0" w:color="auto"/>
        <w:bottom w:val="none" w:sz="0" w:space="0" w:color="auto"/>
        <w:right w:val="none" w:sz="0" w:space="0" w:color="auto"/>
      </w:divBdr>
      <w:divsChild>
        <w:div w:id="87581271">
          <w:marLeft w:val="0"/>
          <w:marRight w:val="0"/>
          <w:marTop w:val="0"/>
          <w:marBottom w:val="0"/>
          <w:divBdr>
            <w:top w:val="none" w:sz="0" w:space="0" w:color="auto"/>
            <w:left w:val="none" w:sz="0" w:space="0" w:color="auto"/>
            <w:bottom w:val="none" w:sz="0" w:space="0" w:color="auto"/>
            <w:right w:val="none" w:sz="0" w:space="0" w:color="auto"/>
          </w:divBdr>
          <w:divsChild>
            <w:div w:id="1769542757">
              <w:marLeft w:val="0"/>
              <w:marRight w:val="0"/>
              <w:marTop w:val="0"/>
              <w:marBottom w:val="0"/>
              <w:divBdr>
                <w:top w:val="none" w:sz="0" w:space="0" w:color="auto"/>
                <w:left w:val="none" w:sz="0" w:space="0" w:color="auto"/>
                <w:bottom w:val="none" w:sz="0" w:space="0" w:color="auto"/>
                <w:right w:val="none" w:sz="0" w:space="0" w:color="auto"/>
              </w:divBdr>
              <w:divsChild>
                <w:div w:id="1907035553">
                  <w:marLeft w:val="0"/>
                  <w:marRight w:val="0"/>
                  <w:marTop w:val="0"/>
                  <w:marBottom w:val="0"/>
                  <w:divBdr>
                    <w:top w:val="none" w:sz="0" w:space="0" w:color="auto"/>
                    <w:left w:val="none" w:sz="0" w:space="0" w:color="auto"/>
                    <w:bottom w:val="none" w:sz="0" w:space="0" w:color="auto"/>
                    <w:right w:val="none" w:sz="0" w:space="0" w:color="auto"/>
                  </w:divBdr>
                  <w:divsChild>
                    <w:div w:id="606082412">
                      <w:marLeft w:val="0"/>
                      <w:marRight w:val="0"/>
                      <w:marTop w:val="0"/>
                      <w:marBottom w:val="0"/>
                      <w:divBdr>
                        <w:top w:val="none" w:sz="0" w:space="0" w:color="auto"/>
                        <w:left w:val="none" w:sz="0" w:space="0" w:color="auto"/>
                        <w:bottom w:val="none" w:sz="0" w:space="0" w:color="auto"/>
                        <w:right w:val="none" w:sz="0" w:space="0" w:color="auto"/>
                      </w:divBdr>
                      <w:divsChild>
                        <w:div w:id="2143764665">
                          <w:marLeft w:val="0"/>
                          <w:marRight w:val="0"/>
                          <w:marTop w:val="0"/>
                          <w:marBottom w:val="0"/>
                          <w:divBdr>
                            <w:top w:val="none" w:sz="0" w:space="0" w:color="auto"/>
                            <w:left w:val="none" w:sz="0" w:space="0" w:color="auto"/>
                            <w:bottom w:val="none" w:sz="0" w:space="0" w:color="auto"/>
                            <w:right w:val="single" w:sz="6" w:space="0" w:color="979797"/>
                          </w:divBdr>
                          <w:divsChild>
                            <w:div w:id="938685006">
                              <w:marLeft w:val="0"/>
                              <w:marRight w:val="0"/>
                              <w:marTop w:val="0"/>
                              <w:marBottom w:val="0"/>
                              <w:divBdr>
                                <w:top w:val="none" w:sz="0" w:space="0" w:color="auto"/>
                                <w:left w:val="none" w:sz="0" w:space="0" w:color="auto"/>
                                <w:bottom w:val="none" w:sz="0" w:space="0" w:color="auto"/>
                                <w:right w:val="none" w:sz="0" w:space="0" w:color="auto"/>
                              </w:divBdr>
                              <w:divsChild>
                                <w:div w:id="15469845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828614">
      <w:bodyDiv w:val="1"/>
      <w:marLeft w:val="0"/>
      <w:marRight w:val="0"/>
      <w:marTop w:val="0"/>
      <w:marBottom w:val="0"/>
      <w:divBdr>
        <w:top w:val="none" w:sz="0" w:space="0" w:color="auto"/>
        <w:left w:val="none" w:sz="0" w:space="0" w:color="auto"/>
        <w:bottom w:val="none" w:sz="0" w:space="0" w:color="auto"/>
        <w:right w:val="none" w:sz="0" w:space="0" w:color="auto"/>
      </w:divBdr>
    </w:div>
    <w:div w:id="1755130687">
      <w:bodyDiv w:val="1"/>
      <w:marLeft w:val="0"/>
      <w:marRight w:val="0"/>
      <w:marTop w:val="0"/>
      <w:marBottom w:val="0"/>
      <w:divBdr>
        <w:top w:val="none" w:sz="0" w:space="0" w:color="auto"/>
        <w:left w:val="none" w:sz="0" w:space="0" w:color="auto"/>
        <w:bottom w:val="none" w:sz="0" w:space="0" w:color="auto"/>
        <w:right w:val="none" w:sz="0" w:space="0" w:color="auto"/>
      </w:divBdr>
      <w:divsChild>
        <w:div w:id="1375958157">
          <w:marLeft w:val="0"/>
          <w:marRight w:val="0"/>
          <w:marTop w:val="0"/>
          <w:marBottom w:val="0"/>
          <w:divBdr>
            <w:top w:val="none" w:sz="0" w:space="0" w:color="auto"/>
            <w:left w:val="none" w:sz="0" w:space="0" w:color="auto"/>
            <w:bottom w:val="none" w:sz="0" w:space="0" w:color="auto"/>
            <w:right w:val="none" w:sz="0" w:space="0" w:color="auto"/>
          </w:divBdr>
          <w:divsChild>
            <w:div w:id="451366462">
              <w:marLeft w:val="0"/>
              <w:marRight w:val="0"/>
              <w:marTop w:val="0"/>
              <w:marBottom w:val="0"/>
              <w:divBdr>
                <w:top w:val="none" w:sz="0" w:space="0" w:color="auto"/>
                <w:left w:val="none" w:sz="0" w:space="0" w:color="auto"/>
                <w:bottom w:val="none" w:sz="0" w:space="0" w:color="auto"/>
                <w:right w:val="none" w:sz="0" w:space="0" w:color="auto"/>
              </w:divBdr>
              <w:divsChild>
                <w:div w:id="485434821">
                  <w:marLeft w:val="0"/>
                  <w:marRight w:val="0"/>
                  <w:marTop w:val="0"/>
                  <w:marBottom w:val="0"/>
                  <w:divBdr>
                    <w:top w:val="none" w:sz="0" w:space="0" w:color="auto"/>
                    <w:left w:val="none" w:sz="0" w:space="0" w:color="auto"/>
                    <w:bottom w:val="none" w:sz="0" w:space="0" w:color="auto"/>
                    <w:right w:val="none" w:sz="0" w:space="0" w:color="auto"/>
                  </w:divBdr>
                  <w:divsChild>
                    <w:div w:id="1765802465">
                      <w:marLeft w:val="0"/>
                      <w:marRight w:val="0"/>
                      <w:marTop w:val="0"/>
                      <w:marBottom w:val="0"/>
                      <w:divBdr>
                        <w:top w:val="none" w:sz="0" w:space="0" w:color="auto"/>
                        <w:left w:val="none" w:sz="0" w:space="0" w:color="auto"/>
                        <w:bottom w:val="none" w:sz="0" w:space="0" w:color="auto"/>
                        <w:right w:val="none" w:sz="0" w:space="0" w:color="auto"/>
                      </w:divBdr>
                      <w:divsChild>
                        <w:div w:id="129370092">
                          <w:marLeft w:val="0"/>
                          <w:marRight w:val="0"/>
                          <w:marTop w:val="0"/>
                          <w:marBottom w:val="0"/>
                          <w:divBdr>
                            <w:top w:val="none" w:sz="0" w:space="0" w:color="auto"/>
                            <w:left w:val="none" w:sz="0" w:space="0" w:color="auto"/>
                            <w:bottom w:val="none" w:sz="0" w:space="0" w:color="auto"/>
                            <w:right w:val="single" w:sz="6" w:space="0" w:color="979797"/>
                          </w:divBdr>
                          <w:divsChild>
                            <w:div w:id="77097791">
                              <w:marLeft w:val="0"/>
                              <w:marRight w:val="0"/>
                              <w:marTop w:val="0"/>
                              <w:marBottom w:val="0"/>
                              <w:divBdr>
                                <w:top w:val="none" w:sz="0" w:space="0" w:color="auto"/>
                                <w:left w:val="none" w:sz="0" w:space="0" w:color="auto"/>
                                <w:bottom w:val="none" w:sz="0" w:space="0" w:color="auto"/>
                                <w:right w:val="none" w:sz="0" w:space="0" w:color="auto"/>
                              </w:divBdr>
                              <w:divsChild>
                                <w:div w:id="1279140780">
                                  <w:marLeft w:val="0"/>
                                  <w:marRight w:val="0"/>
                                  <w:marTop w:val="0"/>
                                  <w:marBottom w:val="135"/>
                                  <w:divBdr>
                                    <w:top w:val="none" w:sz="0" w:space="0" w:color="auto"/>
                                    <w:left w:val="none" w:sz="0" w:space="0" w:color="auto"/>
                                    <w:bottom w:val="none" w:sz="0" w:space="0" w:color="auto"/>
                                    <w:right w:val="none" w:sz="0" w:space="0" w:color="auto"/>
                                  </w:divBdr>
                                  <w:divsChild>
                                    <w:div w:id="483207309">
                                      <w:marLeft w:val="0"/>
                                      <w:marRight w:val="0"/>
                                      <w:marTop w:val="0"/>
                                      <w:marBottom w:val="0"/>
                                      <w:divBdr>
                                        <w:top w:val="none" w:sz="0" w:space="0" w:color="auto"/>
                                        <w:left w:val="none" w:sz="0" w:space="0" w:color="auto"/>
                                        <w:bottom w:val="none" w:sz="0" w:space="0" w:color="auto"/>
                                        <w:right w:val="none" w:sz="0" w:space="0" w:color="auto"/>
                                      </w:divBdr>
                                    </w:div>
                                    <w:div w:id="1212689418">
                                      <w:marLeft w:val="0"/>
                                      <w:marRight w:val="0"/>
                                      <w:marTop w:val="0"/>
                                      <w:marBottom w:val="0"/>
                                      <w:divBdr>
                                        <w:top w:val="none" w:sz="0" w:space="0" w:color="auto"/>
                                        <w:left w:val="none" w:sz="0" w:space="0" w:color="auto"/>
                                        <w:bottom w:val="none" w:sz="0" w:space="0" w:color="auto"/>
                                        <w:right w:val="none" w:sz="0" w:space="0" w:color="auto"/>
                                      </w:divBdr>
                                    </w:div>
                                    <w:div w:id="456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head.ie/wamworks"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A4520A2E34442948632880565FC89" ma:contentTypeVersion="13" ma:contentTypeDescription="Create a new document." ma:contentTypeScope="" ma:versionID="9f91684565574f9d6a4b590e67a34031">
  <xsd:schema xmlns:xsd="http://www.w3.org/2001/XMLSchema" xmlns:xs="http://www.w3.org/2001/XMLSchema" xmlns:p="http://schemas.microsoft.com/office/2006/metadata/properties" xmlns:ns3="eee8b251-ff46-4115-a2e9-4061751933d7" xmlns:ns4="21186515-b0a7-4fca-ba78-fdbebf5284aa" targetNamespace="http://schemas.microsoft.com/office/2006/metadata/properties" ma:root="true" ma:fieldsID="cb80df251ec2c0bc66d37c66e6899fed" ns3:_="" ns4:_="">
    <xsd:import namespace="eee8b251-ff46-4115-a2e9-4061751933d7"/>
    <xsd:import namespace="21186515-b0a7-4fca-ba78-fdbebf5284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8b251-ff46-4115-a2e9-406175193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86515-b0a7-4fca-ba78-fdbebf5284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8E6F1-0216-4614-B0BA-CE20915F4A1A}">
  <ds:schemaRefs>
    <ds:schemaRef ds:uri="http://schemas.microsoft.com/sharepoint/v3/contenttype/forms"/>
  </ds:schemaRefs>
</ds:datastoreItem>
</file>

<file path=customXml/itemProps2.xml><?xml version="1.0" encoding="utf-8"?>
<ds:datastoreItem xmlns:ds="http://schemas.openxmlformats.org/officeDocument/2006/customXml" ds:itemID="{F17949B7-AC9F-4DDB-987E-BA65C4DBC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8b251-ff46-4115-a2e9-4061751933d7"/>
    <ds:schemaRef ds:uri="21186515-b0a7-4fca-ba78-fdbebf52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F8E92-5073-49B6-9076-56281FF1F381}">
  <ds:schemaRefs>
    <ds:schemaRef ds:uri="http://www.w3.org/XML/1998/namespace"/>
    <ds:schemaRef ds:uri="http://schemas.microsoft.com/office/2006/documentManagement/types"/>
    <ds:schemaRef ds:uri="21186515-b0a7-4fca-ba78-fdbebf5284aa"/>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ee8b251-ff46-4115-a2e9-4061751933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McGrotty</dc:creator>
  <cp:keywords/>
  <dc:description/>
  <cp:lastModifiedBy>Deirdre Moore</cp:lastModifiedBy>
  <cp:revision>5</cp:revision>
  <cp:lastPrinted>2018-02-20T14:12:00Z</cp:lastPrinted>
  <dcterms:created xsi:type="dcterms:W3CDTF">2021-04-26T08:52:00Z</dcterms:created>
  <dcterms:modified xsi:type="dcterms:W3CDTF">2021-04-26T11:50:00Z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0x010100D1EA4520A2E34442948632880565FC89</vt:lpwstr>
  </property>
</Properties>
</file>